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EF" w:rsidRDefault="008D3AEF" w:rsidP="008D3AEF">
      <w:pPr>
        <w:jc w:val="right"/>
      </w:pPr>
      <w:r>
        <w:t>проект</w:t>
      </w:r>
    </w:p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3AEF">
        <w:rPr>
          <w:rFonts w:ascii="Times New Roman" w:eastAsia="Times New Roman" w:hAnsi="Times New Roman" w:cs="Times New Roman"/>
          <w:sz w:val="28"/>
          <w:szCs w:val="28"/>
        </w:rPr>
        <w:t>«    »______</w:t>
      </w:r>
      <w:r w:rsidR="0051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D550D5" w:rsidRDefault="00514EA3" w:rsidP="00D5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0D5">
        <w:rPr>
          <w:rFonts w:ascii="Times New Roman" w:hAnsi="Times New Roman" w:cs="Times New Roman"/>
          <w:sz w:val="28"/>
          <w:szCs w:val="28"/>
        </w:rPr>
        <w:t>) Дополнить текст решения  статьей 7</w:t>
      </w:r>
      <w:r w:rsidR="00D550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550D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50D5" w:rsidRDefault="00D550D5" w:rsidP="00D550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направлении  средств, предусмотренных в бюджете Самбекского сельского поселения  на софинансирование  расходов в 2024 году и плановом периоде 2025 и 2026 годов</w:t>
      </w:r>
      <w:r w:rsidR="00880C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50D5" w:rsidRDefault="00D550D5" w:rsidP="00D550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Направить средства, предусмотренные в бюджете Самбекского сельского поселения на софинансирование расходов по расходным обязательствам, возникающим при выполнении полномочий органов местного самоуправления по вопросам местного значения, в 2024 году и в плановом периоде 2025 и 2026 годов согласно приложению </w:t>
      </w:r>
      <w:r w:rsidR="00265B6A">
        <w:rPr>
          <w:rFonts w:ascii="Times New Roman" w:eastAsia="Times New Roman" w:hAnsi="Times New Roman" w:cs="Times New Roman"/>
          <w:sz w:val="28"/>
          <w:szCs w:val="40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решению.»</w:t>
      </w:r>
    </w:p>
    <w:p w:rsidR="00D550D5" w:rsidRDefault="00265B6A" w:rsidP="00D5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</w:t>
      </w:r>
      <w:r w:rsidR="00514EA3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приложением 9</w:t>
      </w:r>
      <w:r w:rsidR="00D550D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550D5" w:rsidRDefault="00D550D5" w:rsidP="00D5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0"/>
        <w:gridCol w:w="853"/>
        <w:gridCol w:w="915"/>
        <w:gridCol w:w="957"/>
        <w:gridCol w:w="80"/>
        <w:gridCol w:w="33"/>
      </w:tblGrid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 </w:t>
            </w:r>
            <w:r w:rsidR="00265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Самбекского сельского поселения</w:t>
            </w:r>
          </w:p>
        </w:tc>
      </w:tr>
      <w:tr w:rsidR="00D550D5" w:rsidTr="00D550D5">
        <w:trPr>
          <w:gridAfter w:val="2"/>
          <w:wAfter w:w="113" w:type="dxa"/>
          <w:trHeight w:val="290"/>
        </w:trPr>
        <w:tc>
          <w:tcPr>
            <w:tcW w:w="9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 бюджете  Самбекского сельского поселения</w:t>
            </w:r>
          </w:p>
          <w:p w:rsidR="00D550D5" w:rsidRDefault="00265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Неклиновского района на 2024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  <w:p w:rsidR="00D550D5" w:rsidRDefault="00265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2025 и 2026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годов"</w:t>
            </w:r>
          </w:p>
        </w:tc>
      </w:tr>
      <w:tr w:rsidR="00D550D5" w:rsidTr="00D550D5">
        <w:trPr>
          <w:gridAfter w:val="1"/>
          <w:wAfter w:w="33" w:type="dxa"/>
          <w:trHeight w:val="247"/>
        </w:trPr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550D5" w:rsidTr="00D550D5">
        <w:trPr>
          <w:trHeight w:val="290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550D5" w:rsidRDefault="00D550D5">
            <w:pPr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предусмотренных в бюджете Самбекского сельского поселения  на с</w:t>
            </w:r>
            <w:r w:rsidR="00265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офинансирование  расходов в 2024 году и </w:t>
            </w:r>
            <w:r w:rsidR="00265B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плановом периоде 2025 и 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  <w:tr w:rsidR="00D550D5" w:rsidTr="00D550D5">
        <w:trPr>
          <w:trHeight w:val="60"/>
        </w:trPr>
        <w:tc>
          <w:tcPr>
            <w:tcW w:w="9528" w:type="dxa"/>
            <w:gridSpan w:val="6"/>
            <w:tcBorders>
              <w:top w:val="nil"/>
              <w:left w:val="single" w:sz="2" w:space="0" w:color="000000"/>
              <w:bottom w:val="single" w:sz="2" w:space="0" w:color="auto"/>
              <w:right w:val="single" w:sz="2" w:space="0" w:color="000000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тыс. рублей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550D5" w:rsidRDefault="00265B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65B6A" w:rsidRDefault="00265B6A" w:rsidP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D550D5" w:rsidRDefault="00D550D5" w:rsidP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550D5" w:rsidRDefault="00265B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D55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всего: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C468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550D5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</w:tr>
      <w:tr w:rsidR="00483D6F" w:rsidTr="00D550D5">
        <w:trPr>
          <w:trHeight w:val="290"/>
        </w:trPr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 Культура, всего:</w:t>
            </w:r>
          </w:p>
        </w:tc>
        <w:tc>
          <w:tcPr>
            <w:tcW w:w="8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1488,8</w:t>
            </w:r>
          </w:p>
        </w:tc>
      </w:tr>
      <w:tr w:rsidR="00D550D5" w:rsidTr="00D550D5">
        <w:trPr>
          <w:trHeight w:val="290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50D5" w:rsidRDefault="00D550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3D6F" w:rsidTr="00D550D5">
        <w:trPr>
          <w:trHeight w:val="954"/>
        </w:trPr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3679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Default="0048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83D6F" w:rsidRP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1488,8</w:t>
            </w:r>
          </w:p>
        </w:tc>
        <w:tc>
          <w:tcPr>
            <w:tcW w:w="10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83D6F" w:rsidRPr="00483D6F" w:rsidRDefault="00483D6F" w:rsidP="00410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1488,8</w:t>
            </w:r>
          </w:p>
        </w:tc>
      </w:tr>
    </w:tbl>
    <w:p w:rsidR="00D550D5" w:rsidRDefault="00D550D5" w:rsidP="00D550D5">
      <w:pPr>
        <w:spacing w:after="0" w:line="240" w:lineRule="auto"/>
        <w:rPr>
          <w:rFonts w:ascii="Times New Roman" w:hAnsi="Times New Roman"/>
          <w:sz w:val="28"/>
          <w:szCs w:val="28"/>
        </w:rPr>
        <w:sectPr w:rsidR="00D550D5">
          <w:pgSz w:w="11906" w:h="16838"/>
          <w:pgMar w:top="397" w:right="510" w:bottom="397" w:left="680" w:header="709" w:footer="709" w:gutter="0"/>
          <w:cols w:space="720"/>
        </w:sectPr>
      </w:pPr>
    </w:p>
    <w:p w:rsidR="00082E1E" w:rsidRPr="00265B6A" w:rsidRDefault="00265B6A" w:rsidP="00265B6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227D6" w:rsidRPr="00265B6A"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0" w:name="RANGE!A1:G1430"/>
            <w:bookmarkEnd w:id="0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 решению Собрания депутатов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«О  бюджете Самбекского сельского поселения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3E7795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30" w:type="dxa"/>
        <w:tblInd w:w="-432" w:type="dxa"/>
        <w:tblLook w:val="0000"/>
      </w:tblPr>
      <w:tblGrid>
        <w:gridCol w:w="4226"/>
        <w:gridCol w:w="500"/>
        <w:gridCol w:w="696"/>
        <w:gridCol w:w="1289"/>
        <w:gridCol w:w="775"/>
        <w:gridCol w:w="1209"/>
        <w:gridCol w:w="1276"/>
        <w:gridCol w:w="1059"/>
      </w:tblGrid>
      <w:tr w:rsidR="00082E1E" w:rsidRPr="00852927" w:rsidTr="003E7795">
        <w:trPr>
          <w:trHeight w:val="420"/>
        </w:trPr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3E7795">
        <w:trPr>
          <w:trHeight w:val="420"/>
        </w:trPr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097" w:type="dxa"/>
        <w:tblInd w:w="-432" w:type="dxa"/>
        <w:tblLayout w:type="fixed"/>
        <w:tblLook w:val="0000"/>
      </w:tblPr>
      <w:tblGrid>
        <w:gridCol w:w="4226"/>
        <w:gridCol w:w="567"/>
        <w:gridCol w:w="567"/>
        <w:gridCol w:w="1417"/>
        <w:gridCol w:w="709"/>
        <w:gridCol w:w="1134"/>
        <w:gridCol w:w="1134"/>
        <w:gridCol w:w="1276"/>
        <w:gridCol w:w="992"/>
        <w:gridCol w:w="284"/>
        <w:gridCol w:w="791"/>
      </w:tblGrid>
      <w:tr w:rsidR="00082E1E" w:rsidRPr="00852927" w:rsidTr="003E7795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7FB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6791,6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3E7795">
        <w:trPr>
          <w:gridAfter w:val="3"/>
          <w:wAfter w:w="2067" w:type="dxa"/>
          <w:trHeight w:val="589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95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="003E77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3E7795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от чрезвычайных ситуаций,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3E7795">
        <w:trPr>
          <w:gridAfter w:val="3"/>
          <w:wAfter w:w="2067" w:type="dxa"/>
          <w:trHeight w:val="54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10,8</w:t>
            </w:r>
          </w:p>
        </w:tc>
      </w:tr>
      <w:tr w:rsidR="00082E1E" w:rsidRPr="00852927" w:rsidTr="003E7795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3E7795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880C0C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880C0C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19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66194" w:rsidRPr="00852927" w:rsidRDefault="00F66194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8227D6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AD4538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7D6" w:rsidRPr="00852927" w:rsidRDefault="008227D6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8227D6" w:rsidRPr="00852927" w:rsidRDefault="008227D6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ACA" w:rsidRPr="00852927" w:rsidTr="003E7795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602ACA" w:rsidRDefault="00602ACA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3679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602ACA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602ACA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Default="00602ACA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AD4538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CA" w:rsidRPr="00852927" w:rsidRDefault="00AD4538" w:rsidP="0082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1488,8</w:t>
            </w:r>
          </w:p>
        </w:tc>
        <w:tc>
          <w:tcPr>
            <w:tcW w:w="992" w:type="dxa"/>
          </w:tcPr>
          <w:p w:rsidR="00602ACA" w:rsidRPr="00852927" w:rsidRDefault="00602ACA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</w:t>
            </w:r>
            <w:r w:rsidR="003E77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упки товаров, работ и услуг для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620E52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3E7795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3E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3E7795" w:rsidRDefault="00265B6A" w:rsidP="003E77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</w:t>
            </w:r>
            <w:r w:rsidR="003E7795" w:rsidRPr="003E7795">
              <w:rPr>
                <w:rFonts w:ascii="Times New Roman" w:hAnsi="Times New Roman" w:cs="Times New Roman"/>
                <w:sz w:val="28"/>
                <w:szCs w:val="28"/>
              </w:rPr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795" w:rsidRDefault="00105532" w:rsidP="003E779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</w:t>
            </w:r>
          </w:p>
          <w:p w:rsidR="003E7795" w:rsidRDefault="003E7795" w:rsidP="003E779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105532" w:rsidRPr="00105532" w:rsidRDefault="003E7795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7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к  решению Собрания депутатов </w:t>
            </w:r>
          </w:p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3E7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551"/>
        <w:gridCol w:w="851"/>
        <w:gridCol w:w="567"/>
        <w:gridCol w:w="709"/>
        <w:gridCol w:w="1984"/>
        <w:gridCol w:w="1134"/>
        <w:gridCol w:w="2126"/>
        <w:gridCol w:w="2034"/>
        <w:gridCol w:w="1651"/>
      </w:tblGrid>
      <w:tr w:rsidR="00105532" w:rsidRPr="00105532" w:rsidTr="0086540E">
        <w:trPr>
          <w:trHeight w:val="37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7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551"/>
        <w:gridCol w:w="851"/>
        <w:gridCol w:w="558"/>
        <w:gridCol w:w="583"/>
        <w:gridCol w:w="276"/>
        <w:gridCol w:w="1852"/>
        <w:gridCol w:w="1019"/>
        <w:gridCol w:w="2091"/>
        <w:gridCol w:w="2166"/>
        <w:gridCol w:w="1519"/>
        <w:gridCol w:w="141"/>
        <w:gridCol w:w="1380"/>
      </w:tblGrid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5947,1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01,1    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07,8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74256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6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полномочий по определению в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BD2811">
        <w:trPr>
          <w:gridBefore w:val="1"/>
          <w:wBefore w:w="269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D2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082 00 99990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999 00 90110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352,6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5620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643B0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B0" w:rsidRPr="00105532" w:rsidRDefault="009643B0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B0" w:rsidRPr="00105532" w:rsidRDefault="009643B0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3B0" w:rsidRPr="00105532" w:rsidRDefault="009643B0" w:rsidP="0015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462916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16" w:rsidRPr="00105532" w:rsidRDefault="00462916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(софинансирование) на проведение выборочного</w:t>
            </w:r>
            <w:r w:rsidR="00BA11A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462916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462916" w:rsidP="0035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Default="00BA11AB" w:rsidP="00BA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16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916" w:rsidRPr="00105532" w:rsidRDefault="00BA11A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BD2811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 местного самоуправления Самбекского сельского поселения (Иные межбюджетные трансферты) </w:t>
            </w:r>
            <w:r w:rsidR="009643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Pr="00265B6A" w:rsidRDefault="009643B0" w:rsidP="00265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B6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5 изложить в редакции: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9643B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 w:rsidP="009643B0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6"/>
            <w:noWrap/>
            <w:vAlign w:val="bottom"/>
            <w:hideMark/>
          </w:tcPr>
          <w:p w:rsidR="00515C70" w:rsidRDefault="00515C70" w:rsidP="009643B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RANGE!A1:G1013"/>
            <w:bookmarkEnd w:id="2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1A7E50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3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1A7E50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FCF">
              <w:rPr>
                <w:rFonts w:ascii="Times New Roman" w:hAnsi="Times New Roman"/>
                <w:sz w:val="28"/>
                <w:szCs w:val="28"/>
              </w:rPr>
              <w:t>5947,1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164D82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2" w:rsidRDefault="00164D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164D82" w:rsidTr="001A7E50">
        <w:trPr>
          <w:trHeight w:val="221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82" w:rsidRDefault="00164D82" w:rsidP="00410F06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6239,3</w:t>
            </w:r>
          </w:p>
        </w:tc>
      </w:tr>
      <w:tr w:rsidR="009643B0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 w:rsidP="00153093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B0" w:rsidRDefault="009643B0" w:rsidP="00153093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41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(софинансирование) на проведение выборочного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A7E50" w:rsidRDefault="0067346B" w:rsidP="00410F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410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353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Pr="00105532" w:rsidRDefault="0067346B" w:rsidP="00353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855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67346B" w:rsidTr="001A7E50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 w:rsidP="00FC1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67346B" w:rsidTr="001A7E50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1200"/>
              </w:tabs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346B" w:rsidTr="001A7E50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346B" w:rsidRDefault="006734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67346B" w:rsidTr="001A7E50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67346B" w:rsidTr="001A7E50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161,6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67346B" w:rsidTr="001A7E50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161,6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67346B" w:rsidTr="001A7E50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67346B" w:rsidTr="001A7E50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67346B" w:rsidTr="001A7E50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67346B" w:rsidTr="001A7E50">
        <w:trPr>
          <w:trHeight w:val="36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67346B" w:rsidTr="001A7E50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67346B" w:rsidTr="001A7E50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7346B" w:rsidTr="001A7E50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67346B" w:rsidTr="001A7E50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B" w:rsidRDefault="006734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  <w:p w:rsidR="0067346B" w:rsidRDefault="006734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B" w:rsidRDefault="00673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807FD1" w:rsidRDefault="00BD2811" w:rsidP="00BD28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2.</w:t>
      </w:r>
    </w:p>
    <w:p w:rsidR="00BD2811" w:rsidRDefault="00BD2811" w:rsidP="00BD28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Настоящее решение вступает в силу со дня официального опубликования.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3AEF">
        <w:rPr>
          <w:rFonts w:ascii="Times New Roman" w:hAnsi="Times New Roman"/>
          <w:sz w:val="24"/>
          <w:szCs w:val="24"/>
        </w:rPr>
        <w:t xml:space="preserve">            «    »_____</w:t>
      </w:r>
      <w:r w:rsidR="00C1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86540E">
          <w:footerReference w:type="even" r:id="rId9"/>
          <w:footerReference w:type="default" r:id="rId10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№</w:t>
      </w:r>
      <w:r w:rsidR="008D3AEF">
        <w:rPr>
          <w:rFonts w:ascii="Times New Roman" w:hAnsi="Times New Roman"/>
          <w:sz w:val="24"/>
          <w:szCs w:val="24"/>
        </w:rPr>
        <w:t xml:space="preserve"> __</w:t>
      </w:r>
    </w:p>
    <w:p w:rsidR="00105532" w:rsidRPr="00105532" w:rsidRDefault="00105532" w:rsidP="0086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93" w:rsidRDefault="00883693" w:rsidP="00515C70">
      <w:pPr>
        <w:spacing w:after="0" w:line="240" w:lineRule="auto"/>
      </w:pPr>
      <w:r>
        <w:separator/>
      </w:r>
    </w:p>
  </w:endnote>
  <w:endnote w:type="continuationSeparator" w:id="1">
    <w:p w:rsidR="00883693" w:rsidRDefault="00883693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331EA8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93" w:rsidRDefault="00883693" w:rsidP="00515C70">
      <w:pPr>
        <w:spacing w:after="0" w:line="240" w:lineRule="auto"/>
      </w:pPr>
      <w:r>
        <w:separator/>
      </w:r>
    </w:p>
  </w:footnote>
  <w:footnote w:type="continuationSeparator" w:id="1">
    <w:p w:rsidR="00883693" w:rsidRDefault="00883693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47D"/>
    <w:multiLevelType w:val="hybridMultilevel"/>
    <w:tmpl w:val="A2E0F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7B0749"/>
    <w:multiLevelType w:val="hybridMultilevel"/>
    <w:tmpl w:val="E0CC78F0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7F95586F"/>
    <w:multiLevelType w:val="hybridMultilevel"/>
    <w:tmpl w:val="D8F0E91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82E1E"/>
    <w:rsid w:val="000A2D1A"/>
    <w:rsid w:val="000F30AE"/>
    <w:rsid w:val="00105532"/>
    <w:rsid w:val="00164D82"/>
    <w:rsid w:val="001659E3"/>
    <w:rsid w:val="001A0F58"/>
    <w:rsid w:val="001A5557"/>
    <w:rsid w:val="001A7E50"/>
    <w:rsid w:val="001B2B4E"/>
    <w:rsid w:val="00225201"/>
    <w:rsid w:val="00265332"/>
    <w:rsid w:val="00265B6A"/>
    <w:rsid w:val="002B056A"/>
    <w:rsid w:val="002B6FF9"/>
    <w:rsid w:val="00310B37"/>
    <w:rsid w:val="00331EA8"/>
    <w:rsid w:val="00354D32"/>
    <w:rsid w:val="003679B1"/>
    <w:rsid w:val="003804EE"/>
    <w:rsid w:val="00384A23"/>
    <w:rsid w:val="003E45A0"/>
    <w:rsid w:val="003E7795"/>
    <w:rsid w:val="004161BA"/>
    <w:rsid w:val="00431E7D"/>
    <w:rsid w:val="00452200"/>
    <w:rsid w:val="00462916"/>
    <w:rsid w:val="00483D6F"/>
    <w:rsid w:val="004843F8"/>
    <w:rsid w:val="004F0A85"/>
    <w:rsid w:val="005047E8"/>
    <w:rsid w:val="00514EA3"/>
    <w:rsid w:val="00515C70"/>
    <w:rsid w:val="0055620D"/>
    <w:rsid w:val="00602ACA"/>
    <w:rsid w:val="00620E52"/>
    <w:rsid w:val="006278F3"/>
    <w:rsid w:val="00645D3C"/>
    <w:rsid w:val="0067346B"/>
    <w:rsid w:val="007330FB"/>
    <w:rsid w:val="0074256A"/>
    <w:rsid w:val="008227D6"/>
    <w:rsid w:val="00845ECA"/>
    <w:rsid w:val="00852927"/>
    <w:rsid w:val="0086540E"/>
    <w:rsid w:val="00880C0C"/>
    <w:rsid w:val="008816F0"/>
    <w:rsid w:val="00881F77"/>
    <w:rsid w:val="00883693"/>
    <w:rsid w:val="0088495B"/>
    <w:rsid w:val="008A49B3"/>
    <w:rsid w:val="008D3AEF"/>
    <w:rsid w:val="008F454A"/>
    <w:rsid w:val="0090443A"/>
    <w:rsid w:val="009643B0"/>
    <w:rsid w:val="009B26E8"/>
    <w:rsid w:val="00A23FCF"/>
    <w:rsid w:val="00A43651"/>
    <w:rsid w:val="00AB6A13"/>
    <w:rsid w:val="00AC0871"/>
    <w:rsid w:val="00AD4538"/>
    <w:rsid w:val="00AE2758"/>
    <w:rsid w:val="00B5194F"/>
    <w:rsid w:val="00B652D2"/>
    <w:rsid w:val="00B66CD1"/>
    <w:rsid w:val="00B8206B"/>
    <w:rsid w:val="00BA11AB"/>
    <w:rsid w:val="00BD2811"/>
    <w:rsid w:val="00C12620"/>
    <w:rsid w:val="00C441A3"/>
    <w:rsid w:val="00C468E7"/>
    <w:rsid w:val="00C56A69"/>
    <w:rsid w:val="00C61CD3"/>
    <w:rsid w:val="00CA006D"/>
    <w:rsid w:val="00CA156C"/>
    <w:rsid w:val="00CB1EA1"/>
    <w:rsid w:val="00CC64C6"/>
    <w:rsid w:val="00CC69CE"/>
    <w:rsid w:val="00D14B4F"/>
    <w:rsid w:val="00D22B3D"/>
    <w:rsid w:val="00D339B3"/>
    <w:rsid w:val="00D550D5"/>
    <w:rsid w:val="00D61FF7"/>
    <w:rsid w:val="00D97FBF"/>
    <w:rsid w:val="00DC2BA9"/>
    <w:rsid w:val="00DE3DEE"/>
    <w:rsid w:val="00EB6405"/>
    <w:rsid w:val="00EC72C8"/>
    <w:rsid w:val="00F66194"/>
    <w:rsid w:val="00FC1C7F"/>
    <w:rsid w:val="00F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89F0-1F4E-498C-A895-B7B41852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6163</Words>
  <Characters>35133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65</cp:revision>
  <cp:lastPrinted>2024-09-10T10:23:00Z</cp:lastPrinted>
  <dcterms:created xsi:type="dcterms:W3CDTF">2024-01-18T08:40:00Z</dcterms:created>
  <dcterms:modified xsi:type="dcterms:W3CDTF">2025-01-28T06:06:00Z</dcterms:modified>
</cp:coreProperties>
</file>