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4" w:rsidRPr="00C21254" w:rsidRDefault="00C21254" w:rsidP="00C21254">
      <w:pPr>
        <w:pStyle w:val="Postan"/>
        <w:ind w:right="-283"/>
        <w:jc w:val="right"/>
      </w:pPr>
      <w:bookmarkStart w:id="0" w:name="_GoBack"/>
      <w:bookmarkEnd w:id="0"/>
    </w:p>
    <w:p w:rsidR="00752237" w:rsidRPr="00C21254" w:rsidRDefault="009E5378" w:rsidP="00CF2264">
      <w:pPr>
        <w:pStyle w:val="Postan"/>
        <w:ind w:right="-283"/>
        <w:rPr>
          <w:rFonts w:ascii="Arial" w:hAnsi="Arial"/>
          <w:sz w:val="36"/>
        </w:rPr>
      </w:pPr>
      <w:r w:rsidRPr="009E5378">
        <w:rPr>
          <w:noProof/>
        </w:rPr>
        <w:drawing>
          <wp:inline distT="0" distB="0" distL="0" distR="0">
            <wp:extent cx="609600" cy="876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РОСТОВСКАЯ ОБЛАСТЬ  НЕКЛИНОВСКИЙ РАЙОН</w:t>
      </w: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АДМИНИСТРАЦИЯ  САМБЕКСКОГО СЕЛЬСКОГО ПОСЕЛЕНИЯ</w:t>
      </w: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0474C" w:rsidRPr="00385915" w:rsidRDefault="00ED1C37" w:rsidP="006047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2022 г. №  45</w:t>
      </w: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0474C" w:rsidRPr="00385915" w:rsidRDefault="0060474C" w:rsidP="006047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85915">
        <w:rPr>
          <w:rFonts w:ascii="Times New Roman" w:hAnsi="Times New Roman" w:cs="Times New Roman"/>
          <w:sz w:val="28"/>
          <w:szCs w:val="28"/>
        </w:rPr>
        <w:t>с. Самбек</w:t>
      </w:r>
    </w:p>
    <w:p w:rsidR="0060474C" w:rsidRPr="008D761E" w:rsidRDefault="00F93422" w:rsidP="0060474C">
      <w:pPr>
        <w:pStyle w:val="Postan"/>
        <w:ind w:right="-283"/>
        <w:jc w:val="left"/>
        <w:rPr>
          <w:rFonts w:ascii="Arial" w:hAnsi="Arial"/>
          <w:sz w:val="36"/>
        </w:rPr>
      </w:pPr>
      <w:r>
        <w:t xml:space="preserve">                   </w:t>
      </w:r>
    </w:p>
    <w:p w:rsidR="00752237" w:rsidRPr="00C2125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C21254" w:rsidTr="0018084F">
        <w:tc>
          <w:tcPr>
            <w:tcW w:w="9072" w:type="dxa"/>
          </w:tcPr>
          <w:p w:rsidR="00C94C23" w:rsidRPr="0060474C" w:rsidRDefault="0018084F" w:rsidP="00C21254">
            <w:pPr>
              <w:ind w:right="-283"/>
              <w:jc w:val="center"/>
              <w:rPr>
                <w:b/>
                <w:szCs w:val="28"/>
              </w:rPr>
            </w:pPr>
            <w:r w:rsidRPr="0060474C">
              <w:rPr>
                <w:b/>
                <w:szCs w:val="28"/>
              </w:rPr>
              <w:t xml:space="preserve">Об основных направлениях бюджетной </w:t>
            </w:r>
            <w:r w:rsidR="00893EEF" w:rsidRPr="0060474C">
              <w:rPr>
                <w:b/>
                <w:szCs w:val="28"/>
              </w:rPr>
              <w:t xml:space="preserve">и </w:t>
            </w:r>
            <w:r w:rsidRPr="0060474C">
              <w:rPr>
                <w:b/>
                <w:szCs w:val="28"/>
              </w:rPr>
              <w:t>налоговой полит</w:t>
            </w:r>
            <w:r w:rsidR="0060474C">
              <w:rPr>
                <w:b/>
                <w:szCs w:val="28"/>
              </w:rPr>
              <w:t>ики Самбекского сельского поселения</w:t>
            </w:r>
            <w:r w:rsidR="00893EEF" w:rsidRPr="0060474C">
              <w:rPr>
                <w:b/>
                <w:szCs w:val="28"/>
              </w:rPr>
              <w:t xml:space="preserve"> на 20</w:t>
            </w:r>
            <w:r w:rsidR="00F80099" w:rsidRPr="0060474C">
              <w:rPr>
                <w:b/>
                <w:szCs w:val="28"/>
              </w:rPr>
              <w:t>2</w:t>
            </w:r>
            <w:r w:rsidR="00C21254" w:rsidRPr="0060474C">
              <w:rPr>
                <w:b/>
                <w:szCs w:val="28"/>
              </w:rPr>
              <w:t xml:space="preserve">3 </w:t>
            </w:r>
            <w:r w:rsidRPr="0060474C">
              <w:rPr>
                <w:b/>
                <w:szCs w:val="28"/>
              </w:rPr>
              <w:t>год</w:t>
            </w:r>
            <w:r w:rsidR="00C33547" w:rsidRPr="0060474C">
              <w:rPr>
                <w:b/>
                <w:szCs w:val="28"/>
              </w:rPr>
              <w:t xml:space="preserve"> и на плановый период 202</w:t>
            </w:r>
            <w:r w:rsidR="00C21254" w:rsidRPr="0060474C">
              <w:rPr>
                <w:b/>
                <w:szCs w:val="28"/>
              </w:rPr>
              <w:t>4</w:t>
            </w:r>
            <w:r w:rsidR="00C33547" w:rsidRPr="0060474C">
              <w:rPr>
                <w:b/>
                <w:szCs w:val="28"/>
              </w:rPr>
              <w:t xml:space="preserve"> и 202</w:t>
            </w:r>
            <w:r w:rsidR="00C21254" w:rsidRPr="0060474C">
              <w:rPr>
                <w:b/>
                <w:szCs w:val="28"/>
              </w:rPr>
              <w:t>5</w:t>
            </w:r>
            <w:r w:rsidR="00C33547" w:rsidRPr="0060474C">
              <w:rPr>
                <w:b/>
                <w:szCs w:val="28"/>
              </w:rPr>
              <w:t xml:space="preserve"> годов</w:t>
            </w:r>
          </w:p>
        </w:tc>
      </w:tr>
    </w:tbl>
    <w:p w:rsidR="0018084F" w:rsidRPr="00C21254" w:rsidRDefault="0018084F" w:rsidP="00CF2264">
      <w:pPr>
        <w:ind w:right="-283"/>
        <w:jc w:val="both"/>
        <w:rPr>
          <w:sz w:val="26"/>
          <w:szCs w:val="26"/>
        </w:rPr>
      </w:pPr>
    </w:p>
    <w:p w:rsidR="00F93422" w:rsidRPr="00A84395" w:rsidRDefault="00F93422" w:rsidP="00F93422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F93422" w:rsidRPr="00431ADA" w:rsidRDefault="00F93422" w:rsidP="00F93422">
      <w:pPr>
        <w:jc w:val="both"/>
        <w:rPr>
          <w:szCs w:val="28"/>
        </w:rPr>
      </w:pPr>
      <w:r w:rsidRPr="00431ADA">
        <w:rPr>
          <w:color w:val="000000"/>
          <w:spacing w:val="-6"/>
          <w:szCs w:val="28"/>
        </w:rPr>
        <w:t>В соответствии со статьей 184</w:t>
      </w:r>
      <w:r w:rsidRPr="00431ADA">
        <w:rPr>
          <w:color w:val="000000"/>
          <w:spacing w:val="-6"/>
          <w:szCs w:val="28"/>
          <w:vertAlign w:val="superscript"/>
        </w:rPr>
        <w:t>2</w:t>
      </w:r>
      <w:r w:rsidRPr="00431ADA">
        <w:rPr>
          <w:color w:val="000000"/>
          <w:spacing w:val="-6"/>
          <w:szCs w:val="28"/>
        </w:rPr>
        <w:t xml:space="preserve"> Бюджетного кодекса Российской Федерации,</w:t>
      </w:r>
      <w:r w:rsidRPr="00431ADA">
        <w:rPr>
          <w:color w:val="000000"/>
          <w:szCs w:val="28"/>
        </w:rPr>
        <w:t xml:space="preserve"> </w:t>
      </w:r>
      <w:r w:rsidRPr="00431ADA">
        <w:rPr>
          <w:szCs w:val="28"/>
        </w:rPr>
        <w:t xml:space="preserve">Решением Собрания депутатов Самбекского сельского поселения от 27.07.2007 № 66 «О бюджетном процессе в Самбекском сельском поселении», а также распоряжением Администрации Самбекского сельского поселения от </w:t>
      </w:r>
      <w:r w:rsidR="004C14E1">
        <w:rPr>
          <w:szCs w:val="28"/>
        </w:rPr>
        <w:t>09</w:t>
      </w:r>
      <w:r w:rsidRPr="00431ADA">
        <w:rPr>
          <w:szCs w:val="28"/>
        </w:rPr>
        <w:t>.</w:t>
      </w:r>
      <w:r w:rsidR="004C14E1">
        <w:rPr>
          <w:szCs w:val="28"/>
        </w:rPr>
        <w:t>06</w:t>
      </w:r>
      <w:r w:rsidRPr="00431ADA">
        <w:rPr>
          <w:szCs w:val="28"/>
        </w:rPr>
        <w:t>.20</w:t>
      </w:r>
      <w:r w:rsidR="004C14E1">
        <w:rPr>
          <w:szCs w:val="28"/>
        </w:rPr>
        <w:t>22</w:t>
      </w:r>
      <w:r w:rsidRPr="00431ADA">
        <w:rPr>
          <w:szCs w:val="28"/>
        </w:rPr>
        <w:t xml:space="preserve"> № </w:t>
      </w:r>
      <w:r w:rsidR="004C14E1">
        <w:rPr>
          <w:szCs w:val="28"/>
        </w:rPr>
        <w:t>23</w:t>
      </w:r>
      <w:r w:rsidRPr="00431ADA">
        <w:rPr>
          <w:szCs w:val="28"/>
        </w:rPr>
        <w:t xml:space="preserve"> «Об утверждении Порядка и сроков составления проекта бюджета Самбекск</w:t>
      </w:r>
      <w:r>
        <w:rPr>
          <w:szCs w:val="28"/>
        </w:rPr>
        <w:t>ого сельского поселения  на 2023 год и на плановый период 2024 и 2025</w:t>
      </w:r>
      <w:r w:rsidRPr="00431ADA">
        <w:rPr>
          <w:szCs w:val="28"/>
        </w:rPr>
        <w:t xml:space="preserve"> годов»:</w:t>
      </w:r>
    </w:p>
    <w:p w:rsidR="0018084F" w:rsidRPr="00C21254" w:rsidRDefault="0018084F" w:rsidP="00147807">
      <w:pPr>
        <w:ind w:right="-283" w:firstLine="709"/>
        <w:jc w:val="both"/>
        <w:rPr>
          <w:sz w:val="16"/>
          <w:szCs w:val="16"/>
          <w:highlight w:val="yellow"/>
        </w:rPr>
      </w:pPr>
    </w:p>
    <w:p w:rsidR="004C14E1" w:rsidRPr="007D09E8" w:rsidRDefault="004C14E1" w:rsidP="004C14E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Утвердить О</w:t>
      </w:r>
      <w:r w:rsidRPr="007D09E8">
        <w:rPr>
          <w:color w:val="000000"/>
          <w:szCs w:val="28"/>
        </w:rPr>
        <w:t xml:space="preserve">сновные направления бюджетной и налоговой политики </w:t>
      </w:r>
      <w:r>
        <w:rPr>
          <w:color w:val="000000"/>
          <w:szCs w:val="28"/>
        </w:rPr>
        <w:t xml:space="preserve">Самбекского сельского поселения </w:t>
      </w:r>
      <w:r w:rsidRPr="007D09E8">
        <w:rPr>
          <w:color w:val="000000"/>
          <w:szCs w:val="28"/>
        </w:rPr>
        <w:t>на 202</w:t>
      </w:r>
      <w:r>
        <w:rPr>
          <w:color w:val="000000"/>
          <w:szCs w:val="28"/>
        </w:rPr>
        <w:t>3</w:t>
      </w:r>
      <w:r w:rsidRPr="007D09E8"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год и на плановый период 2024 и </w:t>
      </w:r>
      <w:r w:rsidRPr="007D09E8">
        <w:rPr>
          <w:color w:val="000000"/>
          <w:szCs w:val="28"/>
        </w:rPr>
        <w:t>202</w:t>
      </w:r>
      <w:r>
        <w:rPr>
          <w:color w:val="000000"/>
          <w:szCs w:val="28"/>
        </w:rPr>
        <w:t>5</w:t>
      </w:r>
      <w:r w:rsidRPr="007D09E8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ов</w:t>
      </w:r>
      <w:r w:rsidRPr="007D09E8">
        <w:rPr>
          <w:color w:val="000000"/>
          <w:szCs w:val="28"/>
        </w:rPr>
        <w:t xml:space="preserve"> согласно приложению.</w:t>
      </w:r>
    </w:p>
    <w:p w:rsidR="004C14E1" w:rsidRPr="00431ADA" w:rsidRDefault="004C14E1" w:rsidP="004C14E1">
      <w:pPr>
        <w:widowControl w:val="0"/>
        <w:autoSpaceDE w:val="0"/>
        <w:autoSpaceDN w:val="0"/>
        <w:spacing w:line="228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431ADA">
        <w:rPr>
          <w:color w:val="000000"/>
          <w:szCs w:val="28"/>
        </w:rPr>
        <w:t xml:space="preserve">2. Сектору экономики и финансов Администрации Самбекского сельского поселения </w:t>
      </w:r>
      <w:r w:rsidRPr="00431ADA">
        <w:rPr>
          <w:spacing w:val="-2"/>
          <w:szCs w:val="28"/>
        </w:rPr>
        <w:t>обеспечить</w:t>
      </w:r>
      <w:r w:rsidRPr="00431ADA">
        <w:rPr>
          <w:szCs w:val="28"/>
        </w:rPr>
        <w:t xml:space="preserve"> разработку проекта  бюджета Самбекского сельского поселения на основе основных направлений бюджетной  и налоговой политики Самбекского сельского поселения</w:t>
      </w:r>
      <w:r>
        <w:rPr>
          <w:szCs w:val="28"/>
        </w:rPr>
        <w:t xml:space="preserve"> на 2023 год и на плановый период 2024 и 2025</w:t>
      </w:r>
      <w:r w:rsidRPr="00431ADA">
        <w:rPr>
          <w:szCs w:val="28"/>
        </w:rPr>
        <w:t xml:space="preserve"> годов</w:t>
      </w:r>
      <w:r w:rsidRPr="00431ADA">
        <w:rPr>
          <w:color w:val="000000"/>
          <w:szCs w:val="28"/>
        </w:rPr>
        <w:t>.</w:t>
      </w:r>
    </w:p>
    <w:p w:rsidR="004C14E1" w:rsidRPr="00431ADA" w:rsidRDefault="004C14E1" w:rsidP="004C14E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Cs w:val="28"/>
        </w:rPr>
      </w:pPr>
      <w:r w:rsidRPr="00431ADA">
        <w:rPr>
          <w:color w:val="000000"/>
          <w:szCs w:val="28"/>
        </w:rPr>
        <w:t>3. Настоящее распоряжение вступает в силу со дня подписания.</w:t>
      </w:r>
    </w:p>
    <w:p w:rsidR="004C14E1" w:rsidRPr="00431ADA" w:rsidRDefault="004C14E1" w:rsidP="004C14E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Cs w:val="28"/>
        </w:rPr>
      </w:pPr>
      <w:r w:rsidRPr="00431ADA">
        <w:rPr>
          <w:color w:val="000000"/>
          <w:szCs w:val="28"/>
        </w:rPr>
        <w:t>4. Контроль за выполнением распоряжения возложить на начальника сектора экономики и финансов Ковалеву Т.И.</w:t>
      </w:r>
    </w:p>
    <w:p w:rsidR="004C14E1" w:rsidRPr="00431ADA" w:rsidRDefault="004C14E1" w:rsidP="004C14E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Cs w:val="28"/>
        </w:rPr>
      </w:pPr>
    </w:p>
    <w:p w:rsidR="004C14E1" w:rsidRDefault="004C14E1" w:rsidP="004C14E1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4C14E1" w:rsidRPr="008D363E" w:rsidRDefault="004C14E1" w:rsidP="004C14E1">
      <w:pPr>
        <w:pStyle w:val="40"/>
        <w:shd w:val="clear" w:color="auto" w:fill="auto"/>
        <w:tabs>
          <w:tab w:val="left" w:pos="2444"/>
        </w:tabs>
        <w:spacing w:before="0" w:after="0" w:line="320" w:lineRule="exact"/>
        <w:jc w:val="both"/>
      </w:pPr>
      <w:r>
        <w:t xml:space="preserve"> </w:t>
      </w:r>
      <w:r w:rsidRPr="008D363E">
        <w:t xml:space="preserve">Глава Администрации </w:t>
      </w:r>
    </w:p>
    <w:p w:rsidR="004C14E1" w:rsidRPr="008D363E" w:rsidRDefault="004C14E1" w:rsidP="004C14E1">
      <w:pPr>
        <w:pStyle w:val="40"/>
        <w:shd w:val="clear" w:color="auto" w:fill="auto"/>
        <w:tabs>
          <w:tab w:val="left" w:pos="2444"/>
        </w:tabs>
        <w:spacing w:before="0" w:after="0" w:line="320" w:lineRule="exact"/>
        <w:jc w:val="both"/>
      </w:pPr>
      <w:r w:rsidRPr="008D363E">
        <w:t xml:space="preserve"> Самбекского сельского поселения                                         М.А.Соболевский</w:t>
      </w:r>
    </w:p>
    <w:p w:rsidR="004C14E1" w:rsidRPr="008D363E" w:rsidRDefault="004C14E1" w:rsidP="004C14E1">
      <w:pPr>
        <w:ind w:right="-283"/>
        <w:jc w:val="both"/>
        <w:rPr>
          <w:szCs w:val="28"/>
        </w:rPr>
      </w:pPr>
    </w:p>
    <w:p w:rsidR="004C14E1" w:rsidRDefault="004C14E1" w:rsidP="00E94F1B">
      <w:pPr>
        <w:ind w:right="-30"/>
        <w:jc w:val="right"/>
        <w:rPr>
          <w:sz w:val="22"/>
          <w:szCs w:val="24"/>
        </w:rPr>
      </w:pPr>
    </w:p>
    <w:p w:rsidR="004C14E1" w:rsidRDefault="004C14E1" w:rsidP="00E94F1B">
      <w:pPr>
        <w:ind w:right="-30"/>
        <w:jc w:val="right"/>
        <w:rPr>
          <w:sz w:val="22"/>
          <w:szCs w:val="24"/>
        </w:rPr>
      </w:pPr>
    </w:p>
    <w:p w:rsidR="004C14E1" w:rsidRDefault="004C14E1" w:rsidP="00E94F1B">
      <w:pPr>
        <w:ind w:right="-30"/>
        <w:jc w:val="right"/>
        <w:rPr>
          <w:sz w:val="22"/>
          <w:szCs w:val="24"/>
        </w:rPr>
      </w:pPr>
    </w:p>
    <w:p w:rsidR="004C14E1" w:rsidRDefault="004C14E1" w:rsidP="00E94F1B">
      <w:pPr>
        <w:ind w:right="-30"/>
        <w:jc w:val="right"/>
        <w:rPr>
          <w:sz w:val="22"/>
          <w:szCs w:val="24"/>
        </w:rPr>
      </w:pPr>
    </w:p>
    <w:p w:rsidR="004C14E1" w:rsidRDefault="004C14E1" w:rsidP="00E94F1B">
      <w:pPr>
        <w:ind w:right="-30"/>
        <w:jc w:val="right"/>
        <w:rPr>
          <w:sz w:val="22"/>
          <w:szCs w:val="24"/>
        </w:rPr>
      </w:pPr>
    </w:p>
    <w:p w:rsidR="004C14E1" w:rsidRDefault="004C14E1" w:rsidP="00E94F1B">
      <w:pPr>
        <w:ind w:right="-30"/>
        <w:jc w:val="right"/>
        <w:rPr>
          <w:sz w:val="22"/>
          <w:szCs w:val="24"/>
        </w:rPr>
      </w:pPr>
    </w:p>
    <w:p w:rsidR="004C14E1" w:rsidRDefault="004C14E1" w:rsidP="00E94F1B">
      <w:pPr>
        <w:ind w:right="-30"/>
        <w:jc w:val="right"/>
        <w:rPr>
          <w:sz w:val="22"/>
          <w:szCs w:val="24"/>
        </w:rPr>
      </w:pPr>
    </w:p>
    <w:p w:rsidR="004C14E1" w:rsidRPr="00E94F1B" w:rsidRDefault="004C14E1" w:rsidP="004C14E1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lastRenderedPageBreak/>
        <w:t>Приложение</w:t>
      </w:r>
    </w:p>
    <w:p w:rsidR="004C14E1" w:rsidRPr="00E94F1B" w:rsidRDefault="004C14E1" w:rsidP="004C14E1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4C14E1" w:rsidRPr="00E94F1B" w:rsidRDefault="004C14E1" w:rsidP="004C14E1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C14E1" w:rsidRDefault="004C14E1" w:rsidP="004C14E1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Самбекского сельского поселения </w:t>
      </w:r>
    </w:p>
    <w:p w:rsidR="004C14E1" w:rsidRPr="00E94F1B" w:rsidRDefault="00ED1C37" w:rsidP="004C14E1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26.10.</w:t>
      </w:r>
      <w:r w:rsidR="004C14E1">
        <w:rPr>
          <w:sz w:val="24"/>
          <w:szCs w:val="24"/>
        </w:rPr>
        <w:t xml:space="preserve">2022 </w:t>
      </w:r>
      <w:r w:rsidR="004C14E1" w:rsidRPr="00E94F1B">
        <w:rPr>
          <w:sz w:val="24"/>
          <w:szCs w:val="24"/>
        </w:rPr>
        <w:t xml:space="preserve">№ </w:t>
      </w:r>
      <w:r>
        <w:rPr>
          <w:sz w:val="24"/>
          <w:szCs w:val="24"/>
        </w:rPr>
        <w:t>45</w:t>
      </w:r>
    </w:p>
    <w:p w:rsidR="007C42D5" w:rsidRPr="00C21254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2"/>
          <w:szCs w:val="24"/>
          <w:highlight w:val="yellow"/>
        </w:rPr>
      </w:pPr>
    </w:p>
    <w:p w:rsidR="004C14E1" w:rsidRDefault="004C14E1" w:rsidP="00E94F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Основные направления</w:t>
      </w:r>
    </w:p>
    <w:p w:rsidR="004C14E1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B36F0">
        <w:rPr>
          <w:szCs w:val="28"/>
        </w:rPr>
        <w:t xml:space="preserve">бюджетной и налоговой политики </w:t>
      </w:r>
      <w:r w:rsidR="004C14E1">
        <w:rPr>
          <w:szCs w:val="28"/>
        </w:rPr>
        <w:t>Самбекского сельского поселения</w:t>
      </w:r>
    </w:p>
    <w:p w:rsidR="00576D89" w:rsidRPr="004B36F0" w:rsidRDefault="007C42D5" w:rsidP="004C14E1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B36F0">
        <w:rPr>
          <w:szCs w:val="28"/>
        </w:rPr>
        <w:t xml:space="preserve"> на 20</w:t>
      </w:r>
      <w:r w:rsidR="00F80099" w:rsidRPr="004B36F0">
        <w:rPr>
          <w:szCs w:val="28"/>
        </w:rPr>
        <w:t>2</w:t>
      </w:r>
      <w:r w:rsidR="003D55FD" w:rsidRPr="004B36F0">
        <w:rPr>
          <w:szCs w:val="28"/>
        </w:rPr>
        <w:t>3</w:t>
      </w:r>
      <w:r w:rsidRPr="004B36F0">
        <w:rPr>
          <w:szCs w:val="28"/>
        </w:rPr>
        <w:t xml:space="preserve"> год</w:t>
      </w:r>
      <w:r w:rsidR="004C14E1">
        <w:rPr>
          <w:szCs w:val="28"/>
        </w:rPr>
        <w:t xml:space="preserve"> </w:t>
      </w:r>
      <w:r w:rsidR="00576D89" w:rsidRPr="004B36F0">
        <w:rPr>
          <w:szCs w:val="28"/>
        </w:rPr>
        <w:t>и на плановый период 202</w:t>
      </w:r>
      <w:r w:rsidR="003D55FD" w:rsidRPr="004B36F0">
        <w:rPr>
          <w:szCs w:val="28"/>
        </w:rPr>
        <w:t>4</w:t>
      </w:r>
      <w:r w:rsidR="00576D89" w:rsidRPr="004B36F0">
        <w:rPr>
          <w:szCs w:val="28"/>
        </w:rPr>
        <w:t xml:space="preserve"> и 202</w:t>
      </w:r>
      <w:r w:rsidR="003D55FD" w:rsidRPr="004B36F0">
        <w:rPr>
          <w:szCs w:val="28"/>
        </w:rPr>
        <w:t>5</w:t>
      </w:r>
      <w:r w:rsidR="00576D89" w:rsidRPr="004B36F0">
        <w:rPr>
          <w:szCs w:val="28"/>
        </w:rPr>
        <w:t xml:space="preserve"> годов</w:t>
      </w:r>
    </w:p>
    <w:p w:rsidR="007C42D5" w:rsidRPr="004B36F0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  <w:highlight w:val="yellow"/>
        </w:rPr>
      </w:pPr>
    </w:p>
    <w:p w:rsidR="001E1E3B" w:rsidRPr="004B36F0" w:rsidRDefault="001E1E3B" w:rsidP="001E1E3B">
      <w:pPr>
        <w:widowControl w:val="0"/>
        <w:autoSpaceDE w:val="0"/>
        <w:autoSpaceDN w:val="0"/>
        <w:ind w:firstLine="709"/>
        <w:jc w:val="both"/>
        <w:rPr>
          <w:color w:val="000000"/>
          <w:szCs w:val="28"/>
          <w:highlight w:val="yellow"/>
        </w:rPr>
      </w:pPr>
      <w:r w:rsidRPr="004B36F0">
        <w:rPr>
          <w:color w:val="000000"/>
          <w:szCs w:val="28"/>
        </w:rPr>
        <w:t xml:space="preserve">Настоящие Основные направления сформированы с учетом </w:t>
      </w:r>
      <w:r w:rsidR="00A94D56" w:rsidRPr="004B36F0">
        <w:rPr>
          <w:color w:val="000000"/>
          <w:szCs w:val="28"/>
        </w:rPr>
        <w:t>основных приоритетов государственной политики Российской Федерации,</w:t>
      </w:r>
      <w:r w:rsidRPr="004B36F0">
        <w:rPr>
          <w:color w:val="000000"/>
          <w:szCs w:val="28"/>
        </w:rPr>
        <w:t xml:space="preserve"> у</w:t>
      </w:r>
      <w:r w:rsidRPr="004B36F0">
        <w:rPr>
          <w:szCs w:val="28"/>
        </w:rPr>
        <w:t xml:space="preserve">казов Президента Российской Федерации </w:t>
      </w:r>
      <w:r w:rsidRPr="004B36F0">
        <w:rPr>
          <w:spacing w:val="-2"/>
          <w:szCs w:val="28"/>
        </w:rPr>
        <w:t xml:space="preserve">от </w:t>
      </w:r>
      <w:r w:rsidRPr="004B36F0">
        <w:rPr>
          <w:szCs w:val="28"/>
        </w:rPr>
        <w:t>07.05.2018 № 204 «О национальных целях и стратегических задачах развития Российской Федерации на период до 2024 года»</w:t>
      </w:r>
      <w:r w:rsidR="00415624" w:rsidRPr="004B36F0">
        <w:rPr>
          <w:szCs w:val="28"/>
        </w:rPr>
        <w:t xml:space="preserve"> и от 21.07.2020 № 474 «О национальных целях развития Российской Федерации на период до 2030 года</w:t>
      </w:r>
      <w:r w:rsidR="002D5A41" w:rsidRPr="004B36F0">
        <w:rPr>
          <w:szCs w:val="28"/>
        </w:rPr>
        <w:t>»</w:t>
      </w:r>
      <w:r w:rsidRPr="004B36F0">
        <w:rPr>
          <w:color w:val="000000"/>
          <w:szCs w:val="28"/>
        </w:rPr>
        <w:t xml:space="preserve">, </w:t>
      </w:r>
      <w:r w:rsidR="002D5A41" w:rsidRPr="004B36F0">
        <w:rPr>
          <w:color w:val="000000"/>
          <w:szCs w:val="28"/>
        </w:rPr>
        <w:t>итогов реализации бюджетной и налоговой политики в</w:t>
      </w:r>
      <w:r w:rsidR="000C4ACB">
        <w:rPr>
          <w:color w:val="000000"/>
          <w:szCs w:val="28"/>
        </w:rPr>
        <w:t xml:space="preserve"> </w:t>
      </w:r>
      <w:r w:rsidR="002D5A41" w:rsidRPr="004B36F0">
        <w:rPr>
          <w:color w:val="000000"/>
          <w:szCs w:val="28"/>
        </w:rPr>
        <w:t>20</w:t>
      </w:r>
      <w:r w:rsidR="00576D89" w:rsidRPr="004B36F0">
        <w:rPr>
          <w:color w:val="000000"/>
          <w:szCs w:val="28"/>
        </w:rPr>
        <w:t>2</w:t>
      </w:r>
      <w:r w:rsidR="00A94D56" w:rsidRPr="004B36F0">
        <w:rPr>
          <w:color w:val="000000"/>
          <w:szCs w:val="28"/>
        </w:rPr>
        <w:t>1</w:t>
      </w:r>
      <w:r w:rsidR="002D5A41" w:rsidRPr="004B36F0">
        <w:rPr>
          <w:color w:val="000000"/>
          <w:szCs w:val="28"/>
        </w:rPr>
        <w:t xml:space="preserve"> – 202</w:t>
      </w:r>
      <w:r w:rsidR="00A94D56" w:rsidRPr="004B36F0">
        <w:rPr>
          <w:color w:val="000000"/>
          <w:szCs w:val="28"/>
        </w:rPr>
        <w:t>2</w:t>
      </w:r>
      <w:r w:rsidR="002D5A41" w:rsidRPr="004B36F0">
        <w:rPr>
          <w:color w:val="000000"/>
          <w:szCs w:val="28"/>
        </w:rPr>
        <w:t xml:space="preserve"> годах,</w:t>
      </w:r>
      <w:r w:rsidR="008F3A37" w:rsidRPr="004B36F0">
        <w:rPr>
          <w:color w:val="000000"/>
          <w:szCs w:val="28"/>
        </w:rPr>
        <w:t xml:space="preserve"> и о</w:t>
      </w:r>
      <w:r w:rsidRPr="004B36F0">
        <w:rPr>
          <w:color w:val="000000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8F3A37" w:rsidRPr="004B36F0">
        <w:rPr>
          <w:color w:val="000000"/>
          <w:szCs w:val="28"/>
        </w:rPr>
        <w:t>3</w:t>
      </w:r>
      <w:r w:rsidRPr="004B36F0">
        <w:rPr>
          <w:color w:val="000000"/>
          <w:szCs w:val="28"/>
        </w:rPr>
        <w:t xml:space="preserve"> год и на плановый период 202</w:t>
      </w:r>
      <w:r w:rsidR="008F3A37" w:rsidRPr="004B36F0">
        <w:rPr>
          <w:color w:val="000000"/>
          <w:szCs w:val="28"/>
        </w:rPr>
        <w:t>4</w:t>
      </w:r>
      <w:r w:rsidRPr="004B36F0">
        <w:rPr>
          <w:color w:val="000000"/>
          <w:szCs w:val="28"/>
        </w:rPr>
        <w:t xml:space="preserve"> и 202</w:t>
      </w:r>
      <w:r w:rsidR="008F3A37" w:rsidRPr="004B36F0">
        <w:rPr>
          <w:color w:val="000000"/>
          <w:szCs w:val="28"/>
        </w:rPr>
        <w:t>5</w:t>
      </w:r>
      <w:r w:rsidRPr="004B36F0">
        <w:rPr>
          <w:color w:val="000000"/>
          <w:szCs w:val="28"/>
        </w:rPr>
        <w:t xml:space="preserve"> годов, </w:t>
      </w:r>
      <w:r w:rsidR="000C4ACB">
        <w:rPr>
          <w:color w:val="000000"/>
          <w:szCs w:val="28"/>
        </w:rPr>
        <w:t>распоряжения</w:t>
      </w:r>
      <w:r w:rsidR="007F522A" w:rsidRPr="007B3DEF">
        <w:rPr>
          <w:color w:val="000000"/>
          <w:szCs w:val="28"/>
        </w:rPr>
        <w:t xml:space="preserve"> </w:t>
      </w:r>
      <w:r w:rsidR="007B3DEF">
        <w:rPr>
          <w:color w:val="000000"/>
          <w:szCs w:val="28"/>
        </w:rPr>
        <w:t>Ад</w:t>
      </w:r>
      <w:r w:rsidR="000C4ACB">
        <w:rPr>
          <w:color w:val="000000"/>
          <w:szCs w:val="28"/>
        </w:rPr>
        <w:t>министрации Самбекского сельского поселения</w:t>
      </w:r>
      <w:r w:rsidR="007F522A" w:rsidRPr="007B3DEF">
        <w:rPr>
          <w:color w:val="000000"/>
          <w:szCs w:val="28"/>
        </w:rPr>
        <w:t xml:space="preserve"> от </w:t>
      </w:r>
      <w:r w:rsidR="000C4ACB">
        <w:rPr>
          <w:color w:val="000000"/>
          <w:szCs w:val="28"/>
        </w:rPr>
        <w:t>28</w:t>
      </w:r>
      <w:r w:rsidR="00B934C5" w:rsidRPr="007B3DEF">
        <w:rPr>
          <w:color w:val="000000"/>
          <w:szCs w:val="28"/>
        </w:rPr>
        <w:t>.10.2021</w:t>
      </w:r>
      <w:r w:rsidR="007F522A" w:rsidRPr="007B3DEF">
        <w:rPr>
          <w:color w:val="000000"/>
          <w:szCs w:val="28"/>
        </w:rPr>
        <w:t xml:space="preserve"> № </w:t>
      </w:r>
      <w:r w:rsidR="000C4ACB">
        <w:rPr>
          <w:color w:val="000000"/>
          <w:szCs w:val="28"/>
        </w:rPr>
        <w:t>69</w:t>
      </w:r>
      <w:r w:rsidR="007F522A" w:rsidRPr="007B3DEF">
        <w:rPr>
          <w:color w:val="000000"/>
          <w:szCs w:val="28"/>
        </w:rPr>
        <w:t xml:space="preserve"> «Об </w:t>
      </w:r>
      <w:r w:rsidR="007B3DEF">
        <w:rPr>
          <w:color w:val="000000"/>
          <w:szCs w:val="28"/>
        </w:rPr>
        <w:t>о</w:t>
      </w:r>
      <w:r w:rsidR="007F522A" w:rsidRPr="007B3DEF">
        <w:rPr>
          <w:color w:val="000000"/>
          <w:szCs w:val="28"/>
        </w:rPr>
        <w:t>сновных направлениях</w:t>
      </w:r>
      <w:r w:rsidRPr="007B3DEF">
        <w:rPr>
          <w:color w:val="000000"/>
          <w:szCs w:val="28"/>
        </w:rPr>
        <w:t xml:space="preserve"> бюджетной и налоговой политики </w:t>
      </w:r>
      <w:r w:rsidR="000C4ACB">
        <w:rPr>
          <w:color w:val="000000"/>
          <w:szCs w:val="28"/>
        </w:rPr>
        <w:t>Самбекского сельского поселения</w:t>
      </w:r>
      <w:r w:rsidR="007F522A" w:rsidRPr="007B3DEF">
        <w:rPr>
          <w:color w:val="000000"/>
          <w:szCs w:val="28"/>
        </w:rPr>
        <w:t xml:space="preserve"> на 202</w:t>
      </w:r>
      <w:r w:rsidR="00576D89" w:rsidRPr="007B3DEF">
        <w:rPr>
          <w:color w:val="000000"/>
          <w:szCs w:val="28"/>
        </w:rPr>
        <w:t>2г</w:t>
      </w:r>
      <w:r w:rsidR="007F522A" w:rsidRPr="007B3DEF">
        <w:rPr>
          <w:color w:val="000000"/>
          <w:szCs w:val="28"/>
        </w:rPr>
        <w:t>од</w:t>
      </w:r>
      <w:r w:rsidR="00576D89" w:rsidRPr="007B3DEF">
        <w:rPr>
          <w:color w:val="000000"/>
          <w:szCs w:val="28"/>
        </w:rPr>
        <w:t xml:space="preserve"> и на плановый период 2023 и 2024 годов</w:t>
      </w:r>
      <w:r w:rsidR="007F522A" w:rsidRPr="007B3DEF">
        <w:rPr>
          <w:color w:val="000000"/>
          <w:szCs w:val="28"/>
        </w:rPr>
        <w:t>»</w:t>
      </w:r>
      <w:r w:rsidRPr="007B3DEF">
        <w:rPr>
          <w:color w:val="000000"/>
          <w:szCs w:val="28"/>
        </w:rPr>
        <w:t>.</w:t>
      </w:r>
    </w:p>
    <w:p w:rsidR="00576D89" w:rsidRPr="004B36F0" w:rsidRDefault="00576D89" w:rsidP="001E1E3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4B36F0">
        <w:rPr>
          <w:color w:val="000000"/>
          <w:szCs w:val="28"/>
        </w:rPr>
        <w:t>Целью Основных направлений является определение условий и подходов, используемых для формирования прое</w:t>
      </w:r>
      <w:r w:rsidR="00156866">
        <w:rPr>
          <w:color w:val="000000"/>
          <w:szCs w:val="28"/>
        </w:rPr>
        <w:t>кта бюджета Самбекского сельского поселения</w:t>
      </w:r>
      <w:r w:rsidRPr="004B36F0">
        <w:rPr>
          <w:color w:val="000000"/>
          <w:szCs w:val="28"/>
        </w:rPr>
        <w:t xml:space="preserve"> на 202</w:t>
      </w:r>
      <w:r w:rsidR="0072781D" w:rsidRPr="004B36F0">
        <w:rPr>
          <w:color w:val="000000"/>
          <w:szCs w:val="28"/>
        </w:rPr>
        <w:t>3</w:t>
      </w:r>
      <w:r w:rsidRPr="004B36F0">
        <w:rPr>
          <w:color w:val="000000"/>
          <w:szCs w:val="28"/>
        </w:rPr>
        <w:t xml:space="preserve"> год и на плановый период 202</w:t>
      </w:r>
      <w:r w:rsidR="0072781D" w:rsidRPr="004B36F0">
        <w:rPr>
          <w:color w:val="000000"/>
          <w:szCs w:val="28"/>
        </w:rPr>
        <w:t>4</w:t>
      </w:r>
      <w:r w:rsidRPr="004B36F0">
        <w:rPr>
          <w:color w:val="000000"/>
          <w:szCs w:val="28"/>
        </w:rPr>
        <w:t xml:space="preserve"> и 202</w:t>
      </w:r>
      <w:r w:rsidR="0072781D" w:rsidRPr="004B36F0">
        <w:rPr>
          <w:color w:val="000000"/>
          <w:szCs w:val="28"/>
        </w:rPr>
        <w:t>5</w:t>
      </w:r>
      <w:r w:rsidRPr="004B36F0">
        <w:rPr>
          <w:color w:val="000000"/>
          <w:szCs w:val="28"/>
        </w:rPr>
        <w:t xml:space="preserve"> годов.</w:t>
      </w:r>
    </w:p>
    <w:p w:rsidR="001E1E3B" w:rsidRPr="004B36F0" w:rsidRDefault="001E1E3B" w:rsidP="001E1E3B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1E1E3B" w:rsidRPr="004B36F0" w:rsidRDefault="001E1E3B" w:rsidP="001E1E3B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4B36F0">
        <w:rPr>
          <w:color w:val="000000"/>
          <w:szCs w:val="28"/>
        </w:rPr>
        <w:t>1. Основные итоги реализации</w:t>
      </w:r>
    </w:p>
    <w:p w:rsidR="001E1E3B" w:rsidRPr="002D0CA4" w:rsidRDefault="001E1E3B" w:rsidP="002D0CA4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4B36F0">
        <w:rPr>
          <w:color w:val="000000"/>
          <w:szCs w:val="28"/>
        </w:rPr>
        <w:t>бюджетной и налоговой политики</w:t>
      </w:r>
      <w:r w:rsidR="00415624" w:rsidRPr="004B36F0">
        <w:rPr>
          <w:color w:val="000000"/>
          <w:szCs w:val="28"/>
        </w:rPr>
        <w:t xml:space="preserve"> в 20</w:t>
      </w:r>
      <w:r w:rsidR="00576D89" w:rsidRPr="004B36F0">
        <w:rPr>
          <w:color w:val="000000"/>
          <w:szCs w:val="28"/>
        </w:rPr>
        <w:t>2</w:t>
      </w:r>
      <w:r w:rsidR="0072781D" w:rsidRPr="004B36F0">
        <w:rPr>
          <w:color w:val="000000"/>
          <w:szCs w:val="28"/>
        </w:rPr>
        <w:t>1</w:t>
      </w:r>
      <w:r w:rsidR="00415624" w:rsidRPr="004B36F0">
        <w:rPr>
          <w:color w:val="000000"/>
          <w:szCs w:val="28"/>
        </w:rPr>
        <w:t xml:space="preserve"> – 202</w:t>
      </w:r>
      <w:r w:rsidR="0072781D" w:rsidRPr="004B36F0">
        <w:rPr>
          <w:color w:val="000000"/>
          <w:szCs w:val="28"/>
        </w:rPr>
        <w:t>2</w:t>
      </w:r>
      <w:r w:rsidR="00415624" w:rsidRPr="004B36F0">
        <w:rPr>
          <w:color w:val="000000"/>
          <w:szCs w:val="28"/>
        </w:rPr>
        <w:t xml:space="preserve"> годах</w:t>
      </w:r>
    </w:p>
    <w:p w:rsidR="0072781D" w:rsidRDefault="0072781D" w:rsidP="0072781D">
      <w:pPr>
        <w:widowControl w:val="0"/>
        <w:ind w:firstLine="709"/>
        <w:jc w:val="both"/>
        <w:rPr>
          <w:bCs/>
          <w:szCs w:val="28"/>
        </w:rPr>
      </w:pPr>
      <w:r w:rsidRPr="004B36F0">
        <w:rPr>
          <w:bCs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9E245A">
        <w:rPr>
          <w:bCs/>
          <w:szCs w:val="28"/>
        </w:rPr>
        <w:t>Самбекского сельского поселения</w:t>
      </w:r>
      <w:r w:rsidRPr="004B36F0">
        <w:rPr>
          <w:bCs/>
          <w:szCs w:val="28"/>
        </w:rPr>
        <w:t>.</w:t>
      </w:r>
    </w:p>
    <w:p w:rsidR="004B36F0" w:rsidRDefault="009E245A" w:rsidP="0072781D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Исполнение  бюджета Самбекского сельского поселения</w:t>
      </w:r>
      <w:r w:rsidR="004B36F0">
        <w:rPr>
          <w:bCs/>
          <w:szCs w:val="28"/>
        </w:rPr>
        <w:t xml:space="preserve"> обеспечено в 2021 году с </w:t>
      </w:r>
      <w:r w:rsidR="004B36F0" w:rsidRPr="007B3DEF">
        <w:rPr>
          <w:bCs/>
          <w:szCs w:val="28"/>
        </w:rPr>
        <w:t>положительными</w:t>
      </w:r>
      <w:r w:rsidR="004B36F0">
        <w:rPr>
          <w:bCs/>
          <w:szCs w:val="28"/>
        </w:rPr>
        <w:t xml:space="preserve"> результатами.</w:t>
      </w:r>
    </w:p>
    <w:p w:rsidR="004B36F0" w:rsidRPr="007B3DEF" w:rsidRDefault="004B36F0" w:rsidP="0072781D">
      <w:pPr>
        <w:widowControl w:val="0"/>
        <w:ind w:firstLine="709"/>
        <w:jc w:val="both"/>
        <w:rPr>
          <w:bCs/>
          <w:szCs w:val="28"/>
        </w:rPr>
      </w:pPr>
      <w:r w:rsidRPr="007B3DEF">
        <w:rPr>
          <w:bCs/>
          <w:szCs w:val="28"/>
        </w:rPr>
        <w:t xml:space="preserve">По доходам показатели исполнены в объеме </w:t>
      </w:r>
      <w:r w:rsidR="00E757D5">
        <w:rPr>
          <w:bCs/>
          <w:szCs w:val="28"/>
        </w:rPr>
        <w:t>27217,3 тыс</w:t>
      </w:r>
      <w:r w:rsidRPr="007B3DEF">
        <w:rPr>
          <w:bCs/>
          <w:szCs w:val="28"/>
        </w:rPr>
        <w:t xml:space="preserve">. рублей с ростом от 2020 года на </w:t>
      </w:r>
      <w:r w:rsidR="00E757D5">
        <w:rPr>
          <w:bCs/>
          <w:szCs w:val="28"/>
        </w:rPr>
        <w:t>43,3</w:t>
      </w:r>
      <w:r w:rsidR="007B3DEF">
        <w:rPr>
          <w:bCs/>
          <w:szCs w:val="28"/>
        </w:rPr>
        <w:t xml:space="preserve"> </w:t>
      </w:r>
      <w:r w:rsidRPr="007B3DEF">
        <w:rPr>
          <w:bCs/>
          <w:szCs w:val="28"/>
        </w:rPr>
        <w:t>процента.</w:t>
      </w:r>
    </w:p>
    <w:p w:rsidR="004B36F0" w:rsidRPr="007B3DEF" w:rsidRDefault="004B36F0" w:rsidP="0072781D">
      <w:pPr>
        <w:widowControl w:val="0"/>
        <w:ind w:firstLine="709"/>
        <w:jc w:val="both"/>
        <w:rPr>
          <w:bCs/>
          <w:szCs w:val="28"/>
        </w:rPr>
      </w:pPr>
      <w:r w:rsidRPr="007B3DEF">
        <w:rPr>
          <w:bCs/>
          <w:szCs w:val="28"/>
        </w:rPr>
        <w:t>Собст</w:t>
      </w:r>
      <w:r w:rsidR="00E757D5">
        <w:rPr>
          <w:bCs/>
          <w:szCs w:val="28"/>
        </w:rPr>
        <w:t xml:space="preserve">венные доходы </w:t>
      </w:r>
      <w:r w:rsidRPr="007B3DEF">
        <w:rPr>
          <w:bCs/>
          <w:szCs w:val="28"/>
        </w:rPr>
        <w:t xml:space="preserve"> бюджета </w:t>
      </w:r>
      <w:r w:rsidR="00E757D5">
        <w:rPr>
          <w:bCs/>
          <w:szCs w:val="28"/>
        </w:rPr>
        <w:t>Самбекского сельского поселения</w:t>
      </w:r>
      <w:r w:rsidRPr="007B3DEF">
        <w:rPr>
          <w:bCs/>
          <w:szCs w:val="28"/>
        </w:rPr>
        <w:t xml:space="preserve"> поступили в объеме </w:t>
      </w:r>
      <w:r w:rsidR="001F3D13">
        <w:rPr>
          <w:bCs/>
          <w:szCs w:val="28"/>
        </w:rPr>
        <w:t xml:space="preserve"> 9205,1 тыс</w:t>
      </w:r>
      <w:r w:rsidRPr="007B3DEF">
        <w:rPr>
          <w:bCs/>
          <w:szCs w:val="28"/>
        </w:rPr>
        <w:t xml:space="preserve">. рублей, с ростом к 2020 году на </w:t>
      </w:r>
      <w:r w:rsidR="001F3D13">
        <w:rPr>
          <w:bCs/>
          <w:szCs w:val="28"/>
        </w:rPr>
        <w:t>2175,0 тыс</w:t>
      </w:r>
      <w:r w:rsidRPr="007B3DEF">
        <w:rPr>
          <w:bCs/>
          <w:szCs w:val="28"/>
        </w:rPr>
        <w:t>. рублей, или на</w:t>
      </w:r>
      <w:r w:rsidR="001F3D13">
        <w:rPr>
          <w:bCs/>
          <w:szCs w:val="28"/>
        </w:rPr>
        <w:t xml:space="preserve"> 30,9</w:t>
      </w:r>
      <w:r w:rsidRPr="007B3DEF">
        <w:rPr>
          <w:bCs/>
          <w:szCs w:val="28"/>
        </w:rPr>
        <w:t xml:space="preserve"> процента.</w:t>
      </w:r>
    </w:p>
    <w:p w:rsidR="004B36F0" w:rsidRPr="004B36F0" w:rsidRDefault="004B36F0" w:rsidP="0072781D">
      <w:pPr>
        <w:widowControl w:val="0"/>
        <w:ind w:firstLine="709"/>
        <w:jc w:val="both"/>
        <w:rPr>
          <w:bCs/>
          <w:szCs w:val="28"/>
        </w:rPr>
      </w:pPr>
      <w:r w:rsidRPr="007B3DEF">
        <w:rPr>
          <w:bCs/>
          <w:szCs w:val="28"/>
        </w:rPr>
        <w:t xml:space="preserve">По расходам исполнение составило </w:t>
      </w:r>
      <w:r w:rsidR="001F3D13">
        <w:rPr>
          <w:bCs/>
          <w:szCs w:val="28"/>
        </w:rPr>
        <w:t>27227,7 тыс</w:t>
      </w:r>
      <w:r w:rsidRPr="007B3DEF">
        <w:rPr>
          <w:bCs/>
          <w:szCs w:val="28"/>
        </w:rPr>
        <w:t>. рублей</w:t>
      </w:r>
      <w:r w:rsidR="003F676F" w:rsidRPr="007B3DEF">
        <w:rPr>
          <w:bCs/>
          <w:szCs w:val="28"/>
        </w:rPr>
        <w:t xml:space="preserve">. </w:t>
      </w:r>
    </w:p>
    <w:p w:rsidR="00A25C6E" w:rsidRPr="00A25C6E" w:rsidRDefault="00A25C6E" w:rsidP="00A25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A25C6E">
        <w:rPr>
          <w:rFonts w:ascii="Times New Roman" w:hAnsi="Times New Roman" w:cs="Times New Roman"/>
          <w:sz w:val="28"/>
          <w:szCs w:val="22"/>
          <w:lang w:eastAsia="en-US"/>
        </w:rPr>
        <w:t xml:space="preserve">За период I полугодия 2022 </w:t>
      </w:r>
      <w:r w:rsidR="001F3D13">
        <w:rPr>
          <w:rFonts w:ascii="Times New Roman" w:hAnsi="Times New Roman" w:cs="Times New Roman"/>
          <w:sz w:val="28"/>
          <w:szCs w:val="22"/>
          <w:lang w:eastAsia="en-US"/>
        </w:rPr>
        <w:t>г. исполнение  бюджета Самбекского сельского поселения</w:t>
      </w:r>
      <w:r w:rsidRPr="00A25C6E">
        <w:rPr>
          <w:rFonts w:ascii="Times New Roman" w:hAnsi="Times New Roman" w:cs="Times New Roman"/>
          <w:sz w:val="28"/>
          <w:szCs w:val="22"/>
          <w:lang w:eastAsia="en-US"/>
        </w:rPr>
        <w:t xml:space="preserve"> обеспечено с </w:t>
      </w:r>
      <w:r w:rsidRPr="009B38B6">
        <w:rPr>
          <w:rFonts w:ascii="Times New Roman" w:hAnsi="Times New Roman" w:cs="Times New Roman"/>
          <w:sz w:val="28"/>
          <w:szCs w:val="22"/>
          <w:lang w:eastAsia="en-US"/>
        </w:rPr>
        <w:t>положительной</w:t>
      </w:r>
      <w:r w:rsidRPr="00A25C6E">
        <w:rPr>
          <w:rFonts w:ascii="Times New Roman" w:hAnsi="Times New Roman" w:cs="Times New Roman"/>
          <w:sz w:val="28"/>
          <w:szCs w:val="22"/>
          <w:lang w:eastAsia="en-US"/>
        </w:rPr>
        <w:t xml:space="preserve"> динамикой относительно аналогичных показателей прошлого года. </w:t>
      </w:r>
    </w:p>
    <w:p w:rsidR="00A25C6E" w:rsidRPr="009B38B6" w:rsidRDefault="00A25C6E" w:rsidP="00A25C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8B6">
        <w:rPr>
          <w:szCs w:val="28"/>
        </w:rPr>
        <w:lastRenderedPageBreak/>
        <w:t xml:space="preserve">Доходы исполнены в сумме </w:t>
      </w:r>
      <w:r w:rsidR="001F3D13">
        <w:rPr>
          <w:szCs w:val="28"/>
        </w:rPr>
        <w:t>14869,5 тыс</w:t>
      </w:r>
      <w:r w:rsidR="001132E1" w:rsidRPr="009B38B6">
        <w:rPr>
          <w:szCs w:val="28"/>
        </w:rPr>
        <w:t>.</w:t>
      </w:r>
      <w:r w:rsidRPr="009B38B6">
        <w:rPr>
          <w:szCs w:val="28"/>
        </w:rPr>
        <w:t xml:space="preserve"> рублей, или на</w:t>
      </w:r>
      <w:r w:rsidR="001F3D13">
        <w:rPr>
          <w:szCs w:val="28"/>
        </w:rPr>
        <w:t xml:space="preserve"> 59,5</w:t>
      </w:r>
      <w:r w:rsidR="009B38B6">
        <w:rPr>
          <w:szCs w:val="28"/>
        </w:rPr>
        <w:t xml:space="preserve"> </w:t>
      </w:r>
      <w:r w:rsidRPr="009B38B6">
        <w:rPr>
          <w:szCs w:val="28"/>
        </w:rPr>
        <w:t>процента</w:t>
      </w:r>
      <w:r w:rsidR="001F3D13">
        <w:rPr>
          <w:szCs w:val="28"/>
        </w:rPr>
        <w:t xml:space="preserve"> </w:t>
      </w:r>
      <w:r w:rsidRPr="009B38B6">
        <w:rPr>
          <w:szCs w:val="28"/>
        </w:rPr>
        <w:t>к</w:t>
      </w:r>
      <w:r w:rsidR="001F3D13">
        <w:rPr>
          <w:szCs w:val="28"/>
        </w:rPr>
        <w:t xml:space="preserve"> </w:t>
      </w:r>
      <w:r w:rsidRPr="009B38B6">
        <w:rPr>
          <w:szCs w:val="28"/>
        </w:rPr>
        <w:t>годовому плану, с ростом фактических поступлений</w:t>
      </w:r>
      <w:r w:rsidR="000665CF">
        <w:rPr>
          <w:szCs w:val="28"/>
        </w:rPr>
        <w:t xml:space="preserve"> к 1 полугодию 2021</w:t>
      </w:r>
      <w:r w:rsidR="001F3D13">
        <w:rPr>
          <w:szCs w:val="28"/>
        </w:rPr>
        <w:t xml:space="preserve"> </w:t>
      </w:r>
      <w:r w:rsidR="000665CF">
        <w:rPr>
          <w:szCs w:val="28"/>
        </w:rPr>
        <w:t xml:space="preserve">г. </w:t>
      </w:r>
      <w:r w:rsidRPr="009B38B6">
        <w:rPr>
          <w:szCs w:val="28"/>
        </w:rPr>
        <w:t xml:space="preserve">на </w:t>
      </w:r>
      <w:r w:rsidR="001F3D13">
        <w:rPr>
          <w:szCs w:val="28"/>
        </w:rPr>
        <w:t>14,0</w:t>
      </w:r>
      <w:r w:rsidR="009B38B6">
        <w:rPr>
          <w:szCs w:val="28"/>
        </w:rPr>
        <w:t xml:space="preserve"> </w:t>
      </w:r>
      <w:r w:rsidRPr="009B38B6">
        <w:rPr>
          <w:szCs w:val="28"/>
        </w:rPr>
        <w:t xml:space="preserve">процента. В том числе собственные налоговые и неналоговые поступления составили </w:t>
      </w:r>
      <w:r w:rsidR="001F3D13">
        <w:rPr>
          <w:szCs w:val="28"/>
        </w:rPr>
        <w:t>4499,8 тыс</w:t>
      </w:r>
      <w:r w:rsidR="001132E1" w:rsidRPr="009B38B6">
        <w:rPr>
          <w:szCs w:val="28"/>
        </w:rPr>
        <w:t>.</w:t>
      </w:r>
      <w:r w:rsidRPr="009B38B6">
        <w:rPr>
          <w:szCs w:val="28"/>
        </w:rPr>
        <w:t xml:space="preserve"> рублей, с ростом от аналогичного периода прошлого года на</w:t>
      </w:r>
      <w:r w:rsidRPr="009B38B6">
        <w:rPr>
          <w:szCs w:val="28"/>
          <w:lang w:val="en-US"/>
        </w:rPr>
        <w:t> </w:t>
      </w:r>
      <w:r w:rsidR="008C7FB3">
        <w:rPr>
          <w:szCs w:val="28"/>
        </w:rPr>
        <w:t>95,8</w:t>
      </w:r>
      <w:r w:rsidRPr="009B38B6">
        <w:rPr>
          <w:szCs w:val="28"/>
          <w:lang w:val="en-US"/>
        </w:rPr>
        <w:t> </w:t>
      </w:r>
      <w:r w:rsidRPr="009B38B6">
        <w:rPr>
          <w:szCs w:val="28"/>
        </w:rPr>
        <w:t xml:space="preserve">процента. Расходы исполнены в объеме </w:t>
      </w:r>
      <w:r w:rsidR="008C7FB3">
        <w:rPr>
          <w:szCs w:val="28"/>
        </w:rPr>
        <w:t>13509,5 тыс</w:t>
      </w:r>
      <w:r w:rsidR="001132E1" w:rsidRPr="009B38B6">
        <w:rPr>
          <w:szCs w:val="28"/>
        </w:rPr>
        <w:t>.</w:t>
      </w:r>
      <w:r w:rsidRPr="009B38B6">
        <w:rPr>
          <w:szCs w:val="28"/>
        </w:rPr>
        <w:t xml:space="preserve"> рублей, или на</w:t>
      </w:r>
      <w:r w:rsidRPr="009B38B6">
        <w:rPr>
          <w:szCs w:val="28"/>
          <w:lang w:val="en-US"/>
        </w:rPr>
        <w:t> </w:t>
      </w:r>
      <w:r w:rsidR="008C7FB3">
        <w:rPr>
          <w:szCs w:val="28"/>
        </w:rPr>
        <w:t>51,1</w:t>
      </w:r>
      <w:r w:rsidRPr="009B38B6">
        <w:rPr>
          <w:szCs w:val="28"/>
          <w:lang w:val="en-US"/>
        </w:rPr>
        <w:t> </w:t>
      </w:r>
      <w:r w:rsidRPr="009B38B6">
        <w:rPr>
          <w:szCs w:val="28"/>
        </w:rPr>
        <w:t>процента к плану, с ростом к </w:t>
      </w:r>
      <w:r w:rsidRPr="009B38B6">
        <w:rPr>
          <w:szCs w:val="28"/>
          <w:lang w:val="en-US"/>
        </w:rPr>
        <w:t>I</w:t>
      </w:r>
      <w:r w:rsidRPr="009B38B6">
        <w:rPr>
          <w:szCs w:val="28"/>
        </w:rPr>
        <w:t xml:space="preserve"> полугодию 2021 г. на </w:t>
      </w:r>
      <w:r w:rsidR="000665CF">
        <w:rPr>
          <w:szCs w:val="28"/>
        </w:rPr>
        <w:t>9</w:t>
      </w:r>
      <w:r w:rsidR="001348CA">
        <w:rPr>
          <w:szCs w:val="28"/>
        </w:rPr>
        <w:t>,</w:t>
      </w:r>
      <w:r w:rsidR="008C7FB3">
        <w:rPr>
          <w:szCs w:val="28"/>
        </w:rPr>
        <w:t>4</w:t>
      </w:r>
      <w:r w:rsidR="000665CF">
        <w:rPr>
          <w:szCs w:val="28"/>
        </w:rPr>
        <w:t xml:space="preserve"> п</w:t>
      </w:r>
      <w:r w:rsidRPr="009B38B6">
        <w:rPr>
          <w:szCs w:val="28"/>
        </w:rPr>
        <w:t xml:space="preserve">роцента. </w:t>
      </w:r>
    </w:p>
    <w:p w:rsidR="00A25C6E" w:rsidRPr="001132E1" w:rsidRDefault="008C7FB3" w:rsidP="00A25C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Обеспечено </w:t>
      </w:r>
      <w:r w:rsidR="00A25C6E" w:rsidRPr="001132E1">
        <w:rPr>
          <w:szCs w:val="28"/>
        </w:rPr>
        <w:t xml:space="preserve">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A25C6E" w:rsidRDefault="00A25C6E" w:rsidP="00A25C6E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1132E1">
        <w:rPr>
          <w:sz w:val="28"/>
        </w:rPr>
        <w:t xml:space="preserve">По итогам I полугодия 2022 </w:t>
      </w:r>
      <w:r w:rsidR="008C7FB3">
        <w:rPr>
          <w:sz w:val="28"/>
        </w:rPr>
        <w:t xml:space="preserve">г. исполнение </w:t>
      </w:r>
      <w:r w:rsidRPr="001132E1">
        <w:rPr>
          <w:sz w:val="28"/>
        </w:rPr>
        <w:t xml:space="preserve"> бюджета обеспечено с </w:t>
      </w:r>
      <w:r w:rsidRPr="000665CF">
        <w:rPr>
          <w:sz w:val="28"/>
        </w:rPr>
        <w:t xml:space="preserve">профицитом в сумме </w:t>
      </w:r>
      <w:r w:rsidR="009452D1">
        <w:rPr>
          <w:sz w:val="28"/>
        </w:rPr>
        <w:t>1360,0 тыс</w:t>
      </w:r>
      <w:r w:rsidR="001132E1" w:rsidRPr="000665CF">
        <w:rPr>
          <w:sz w:val="28"/>
        </w:rPr>
        <w:t>.</w:t>
      </w:r>
      <w:r w:rsidRPr="000665CF">
        <w:rPr>
          <w:sz w:val="28"/>
        </w:rPr>
        <w:t xml:space="preserve"> рублей. </w:t>
      </w:r>
    </w:p>
    <w:p w:rsidR="00C1360B" w:rsidRPr="009E0DBC" w:rsidRDefault="00C1360B" w:rsidP="00B764F2">
      <w:pPr>
        <w:widowControl w:val="0"/>
        <w:autoSpaceDE w:val="0"/>
        <w:autoSpaceDN w:val="0"/>
        <w:spacing w:line="235" w:lineRule="auto"/>
        <w:jc w:val="both"/>
        <w:rPr>
          <w:szCs w:val="28"/>
          <w:highlight w:val="yellow"/>
        </w:rPr>
      </w:pPr>
    </w:p>
    <w:p w:rsidR="001E1E3B" w:rsidRPr="00F03879" w:rsidRDefault="001E1E3B" w:rsidP="001E1E3B">
      <w:pPr>
        <w:widowControl w:val="0"/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F03879">
        <w:rPr>
          <w:color w:val="000000"/>
          <w:szCs w:val="28"/>
        </w:rPr>
        <w:t>2. Основные цели и задачи бюджетной</w:t>
      </w:r>
      <w:r w:rsidR="00E95958">
        <w:rPr>
          <w:color w:val="000000"/>
          <w:szCs w:val="28"/>
        </w:rPr>
        <w:t xml:space="preserve"> </w:t>
      </w:r>
      <w:r w:rsidR="00EA7FBB" w:rsidRPr="00F03879">
        <w:rPr>
          <w:color w:val="000000"/>
          <w:szCs w:val="28"/>
        </w:rPr>
        <w:t>и налоговой политики</w:t>
      </w:r>
    </w:p>
    <w:p w:rsidR="001E1E3B" w:rsidRPr="00F03879" w:rsidRDefault="001E1E3B" w:rsidP="001E1E3B">
      <w:pPr>
        <w:widowControl w:val="0"/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F03879">
        <w:rPr>
          <w:color w:val="000000"/>
          <w:szCs w:val="28"/>
        </w:rPr>
        <w:t>на 202</w:t>
      </w:r>
      <w:r w:rsidR="00F03879" w:rsidRPr="00F03879">
        <w:rPr>
          <w:color w:val="000000"/>
          <w:szCs w:val="28"/>
        </w:rPr>
        <w:t>3</w:t>
      </w:r>
      <w:r w:rsidRPr="00F03879">
        <w:rPr>
          <w:color w:val="000000"/>
          <w:szCs w:val="28"/>
        </w:rPr>
        <w:t xml:space="preserve"> год</w:t>
      </w:r>
      <w:r w:rsidR="00EA7FBB" w:rsidRPr="00F03879">
        <w:rPr>
          <w:color w:val="000000"/>
          <w:szCs w:val="28"/>
        </w:rPr>
        <w:t xml:space="preserve"> и на плановый период 202</w:t>
      </w:r>
      <w:r w:rsidR="00F03879" w:rsidRPr="00F03879">
        <w:rPr>
          <w:color w:val="000000"/>
          <w:szCs w:val="28"/>
        </w:rPr>
        <w:t>4 и 2025</w:t>
      </w:r>
      <w:r w:rsidR="00EA7FBB" w:rsidRPr="00F03879">
        <w:rPr>
          <w:color w:val="000000"/>
          <w:szCs w:val="28"/>
        </w:rPr>
        <w:t xml:space="preserve"> годов</w:t>
      </w:r>
    </w:p>
    <w:p w:rsidR="001E1E3B" w:rsidRPr="002757D7" w:rsidRDefault="001E1E3B" w:rsidP="001E1E3B">
      <w:pPr>
        <w:widowControl w:val="0"/>
        <w:autoSpaceDE w:val="0"/>
        <w:autoSpaceDN w:val="0"/>
        <w:spacing w:line="235" w:lineRule="auto"/>
        <w:jc w:val="center"/>
        <w:rPr>
          <w:color w:val="000000"/>
          <w:szCs w:val="28"/>
          <w:highlight w:val="green"/>
        </w:rPr>
      </w:pPr>
    </w:p>
    <w:p w:rsidR="002757D7" w:rsidRPr="002757D7" w:rsidRDefault="002757D7" w:rsidP="002757D7">
      <w:pPr>
        <w:ind w:firstLine="709"/>
        <w:jc w:val="both"/>
        <w:rPr>
          <w:szCs w:val="28"/>
        </w:rPr>
      </w:pPr>
      <w:r w:rsidRPr="002757D7">
        <w:rPr>
          <w:szCs w:val="28"/>
        </w:rPr>
        <w:t>Бюджетная и налогов</w:t>
      </w:r>
      <w:r w:rsidR="0092138B">
        <w:rPr>
          <w:szCs w:val="28"/>
        </w:rPr>
        <w:t>ая политика Самбекского селського поселения</w:t>
      </w:r>
      <w:r w:rsidRPr="002757D7">
        <w:rPr>
          <w:szCs w:val="28"/>
        </w:rPr>
        <w:t xml:space="preserve"> на 2023 год и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на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 и Главой Ад</w:t>
      </w:r>
      <w:r w:rsidR="0092138B">
        <w:rPr>
          <w:szCs w:val="28"/>
        </w:rPr>
        <w:t>министрации Самбекского сельского поселения</w:t>
      </w:r>
      <w:r w:rsidRPr="002757D7">
        <w:rPr>
          <w:szCs w:val="28"/>
        </w:rPr>
        <w:t xml:space="preserve">. </w:t>
      </w:r>
    </w:p>
    <w:p w:rsidR="002757D7" w:rsidRPr="002757D7" w:rsidRDefault="002757D7" w:rsidP="002757D7">
      <w:pPr>
        <w:ind w:firstLine="709"/>
        <w:jc w:val="both"/>
        <w:rPr>
          <w:szCs w:val="28"/>
        </w:rPr>
      </w:pPr>
      <w:r w:rsidRPr="002757D7">
        <w:rPr>
          <w:szCs w:val="28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:rsidR="002757D7" w:rsidRPr="002757D7" w:rsidRDefault="002757D7" w:rsidP="002757D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757D7">
        <w:rPr>
          <w:szCs w:val="28"/>
        </w:rPr>
        <w:t>Параме</w:t>
      </w:r>
      <w:r w:rsidR="0092138B">
        <w:rPr>
          <w:szCs w:val="28"/>
        </w:rPr>
        <w:t>тры бюджета Самбекского сельского поселения</w:t>
      </w:r>
      <w:r w:rsidRPr="002757D7">
        <w:rPr>
          <w:szCs w:val="28"/>
        </w:rPr>
        <w:t xml:space="preserve"> на 2023 год и на плановый период 2024 и 2025 годов сформированы на основе прогноза социально-экономического развития Ростовской области на 2023 – 2025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годы с учетом предусмотренных основных показателей развития экономики.</w:t>
      </w:r>
    </w:p>
    <w:p w:rsidR="002757D7" w:rsidRDefault="002757D7" w:rsidP="002757D7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5F664B">
        <w:rPr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</w:t>
      </w:r>
      <w:r w:rsidR="0092138B">
        <w:rPr>
          <w:szCs w:val="28"/>
        </w:rPr>
        <w:t xml:space="preserve">расходов. </w:t>
      </w:r>
      <w:r w:rsidRPr="002757D7">
        <w:rPr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2757D7" w:rsidRDefault="002757D7" w:rsidP="00355770">
      <w:pPr>
        <w:widowControl w:val="0"/>
        <w:shd w:val="clear" w:color="auto" w:fill="FFFFFF"/>
        <w:spacing w:line="235" w:lineRule="auto"/>
        <w:ind w:firstLine="709"/>
        <w:jc w:val="center"/>
        <w:rPr>
          <w:szCs w:val="28"/>
        </w:rPr>
      </w:pPr>
    </w:p>
    <w:p w:rsidR="00355770" w:rsidRPr="002757D7" w:rsidRDefault="00355770" w:rsidP="00355770">
      <w:pPr>
        <w:widowControl w:val="0"/>
        <w:shd w:val="clear" w:color="auto" w:fill="FFFFFF"/>
        <w:spacing w:line="235" w:lineRule="auto"/>
        <w:ind w:firstLine="709"/>
        <w:jc w:val="center"/>
        <w:rPr>
          <w:szCs w:val="28"/>
        </w:rPr>
      </w:pPr>
      <w:r w:rsidRPr="002757D7">
        <w:rPr>
          <w:szCs w:val="28"/>
        </w:rPr>
        <w:t xml:space="preserve">2.1. Налоговая политика </w:t>
      </w:r>
      <w:r w:rsidR="00E95958">
        <w:rPr>
          <w:szCs w:val="28"/>
        </w:rPr>
        <w:t>Самбекского сельского пос</w:t>
      </w:r>
      <w:r w:rsidR="0092138B">
        <w:rPr>
          <w:szCs w:val="28"/>
        </w:rPr>
        <w:t xml:space="preserve">еления </w:t>
      </w:r>
      <w:r w:rsidRPr="002757D7">
        <w:rPr>
          <w:szCs w:val="28"/>
        </w:rPr>
        <w:t xml:space="preserve"> на 202</w:t>
      </w:r>
      <w:r w:rsidR="002757D7" w:rsidRPr="002757D7">
        <w:rPr>
          <w:szCs w:val="28"/>
        </w:rPr>
        <w:t>3</w:t>
      </w:r>
      <w:r w:rsidRPr="002757D7">
        <w:rPr>
          <w:szCs w:val="28"/>
        </w:rPr>
        <w:t xml:space="preserve"> год </w:t>
      </w:r>
    </w:p>
    <w:p w:rsidR="00355770" w:rsidRPr="002757D7" w:rsidRDefault="00355770" w:rsidP="00355770">
      <w:pPr>
        <w:widowControl w:val="0"/>
        <w:shd w:val="clear" w:color="auto" w:fill="FFFFFF"/>
        <w:spacing w:line="235" w:lineRule="auto"/>
        <w:ind w:firstLine="709"/>
        <w:jc w:val="center"/>
        <w:rPr>
          <w:szCs w:val="28"/>
        </w:rPr>
      </w:pPr>
      <w:r w:rsidRPr="002757D7">
        <w:rPr>
          <w:szCs w:val="28"/>
        </w:rPr>
        <w:t>и на плановый период 202</w:t>
      </w:r>
      <w:r w:rsidR="002757D7" w:rsidRPr="002757D7">
        <w:rPr>
          <w:szCs w:val="28"/>
        </w:rPr>
        <w:t>4</w:t>
      </w:r>
      <w:r w:rsidRPr="002757D7">
        <w:rPr>
          <w:szCs w:val="28"/>
        </w:rPr>
        <w:t xml:space="preserve"> и 202</w:t>
      </w:r>
      <w:r w:rsidR="002757D7" w:rsidRPr="002757D7">
        <w:rPr>
          <w:szCs w:val="28"/>
        </w:rPr>
        <w:t>5</w:t>
      </w:r>
      <w:r w:rsidRPr="002757D7">
        <w:rPr>
          <w:szCs w:val="28"/>
        </w:rPr>
        <w:t xml:space="preserve"> годов</w:t>
      </w:r>
    </w:p>
    <w:p w:rsidR="00355770" w:rsidRPr="002757D7" w:rsidRDefault="00355770" w:rsidP="0035577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2757D7" w:rsidRPr="002757D7" w:rsidRDefault="00825F39" w:rsidP="002757D7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В Самбекском сельском поселении</w:t>
      </w:r>
      <w:r w:rsidR="002757D7" w:rsidRPr="002757D7">
        <w:rPr>
          <w:szCs w:val="28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</w:t>
      </w:r>
      <w:r>
        <w:rPr>
          <w:szCs w:val="28"/>
        </w:rPr>
        <w:t>итие доходного потенциала поселения</w:t>
      </w:r>
      <w:r w:rsidR="002757D7" w:rsidRPr="002757D7">
        <w:rPr>
          <w:szCs w:val="28"/>
        </w:rPr>
        <w:t xml:space="preserve"> на основе экономического роста.</w:t>
      </w:r>
    </w:p>
    <w:p w:rsidR="002757D7" w:rsidRPr="002757D7" w:rsidRDefault="002757D7" w:rsidP="002757D7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757D7">
        <w:rPr>
          <w:szCs w:val="28"/>
        </w:rPr>
        <w:t>Достижение поставленных целей и задач будет основываться на</w:t>
      </w:r>
      <w:r w:rsidRPr="002757D7">
        <w:rPr>
          <w:szCs w:val="28"/>
          <w:lang w:val="en-US"/>
        </w:rPr>
        <w:t> </w:t>
      </w:r>
      <w:r w:rsidRPr="002757D7">
        <w:rPr>
          <w:szCs w:val="28"/>
        </w:rPr>
        <w:t>следующих приоритетах:</w:t>
      </w:r>
    </w:p>
    <w:p w:rsidR="002757D7" w:rsidRPr="005F664B" w:rsidRDefault="002757D7" w:rsidP="009D57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color w:val="000000"/>
          <w:szCs w:val="28"/>
        </w:rPr>
        <w:lastRenderedPageBreak/>
        <w:t>1. Реализация существующего комплекса мер, направленных на</w:t>
      </w:r>
      <w:r w:rsidRPr="005F664B">
        <w:rPr>
          <w:color w:val="000000"/>
          <w:szCs w:val="28"/>
          <w:lang w:val="en-US"/>
        </w:rPr>
        <w:t> </w:t>
      </w:r>
      <w:r w:rsidRPr="005F664B">
        <w:rPr>
          <w:color w:val="000000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8A7505">
        <w:rPr>
          <w:color w:val="000000"/>
          <w:szCs w:val="28"/>
        </w:rPr>
        <w:t>поселения</w:t>
      </w:r>
      <w:r w:rsidRPr="005F664B">
        <w:rPr>
          <w:color w:val="000000"/>
          <w:szCs w:val="28"/>
        </w:rPr>
        <w:t xml:space="preserve">. </w:t>
      </w:r>
    </w:p>
    <w:p w:rsidR="002757D7" w:rsidRPr="005F664B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Pr="005F664B">
        <w:rPr>
          <w:szCs w:val="28"/>
          <w:lang w:val="en-US"/>
        </w:rPr>
        <w:t> </w:t>
      </w:r>
      <w:r w:rsidRPr="005F664B">
        <w:rPr>
          <w:szCs w:val="28"/>
        </w:rPr>
        <w:t>легализации бизнеса самозанятых граждан.</w:t>
      </w:r>
    </w:p>
    <w:p w:rsidR="002757D7" w:rsidRPr="005F664B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 xml:space="preserve">3. Обеспечение комфортных налоговых условий для отдельных категорий населения, нуждающихся в </w:t>
      </w:r>
      <w:r w:rsidR="005F664B">
        <w:rPr>
          <w:szCs w:val="28"/>
        </w:rPr>
        <w:t>муниципальной</w:t>
      </w:r>
      <w:r w:rsidRPr="005F664B">
        <w:rPr>
          <w:szCs w:val="28"/>
        </w:rPr>
        <w:t xml:space="preserve"> поддержке. </w:t>
      </w:r>
    </w:p>
    <w:p w:rsidR="002757D7" w:rsidRPr="005F664B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 xml:space="preserve">Установленные на </w:t>
      </w:r>
      <w:r w:rsidR="005F664B">
        <w:rPr>
          <w:szCs w:val="28"/>
        </w:rPr>
        <w:t>местном</w:t>
      </w:r>
      <w:r w:rsidRPr="005F664B">
        <w:rPr>
          <w:szCs w:val="28"/>
        </w:rPr>
        <w:t xml:space="preserve"> уровне льготы по </w:t>
      </w:r>
      <w:r w:rsidR="005F664B">
        <w:rPr>
          <w:szCs w:val="28"/>
        </w:rPr>
        <w:t>земельному</w:t>
      </w:r>
      <w:r w:rsidRPr="005F664B">
        <w:rPr>
          <w:szCs w:val="28"/>
        </w:rPr>
        <w:t xml:space="preserve"> налогу</w:t>
      </w:r>
      <w:r w:rsidR="005F664B">
        <w:rPr>
          <w:szCs w:val="28"/>
        </w:rPr>
        <w:t xml:space="preserve"> и налогу на имущество физических лиц</w:t>
      </w:r>
      <w:r w:rsidRPr="005F664B">
        <w:rPr>
          <w:szCs w:val="28"/>
        </w:rPr>
        <w:t xml:space="preserve"> носят социально значимый характер. </w:t>
      </w:r>
    </w:p>
    <w:p w:rsidR="002757D7" w:rsidRPr="00B444E5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44E5">
        <w:rPr>
          <w:szCs w:val="28"/>
        </w:rPr>
        <w:t xml:space="preserve">4. Проведение оценки налоговых расходов, включающей оценку бюджетной, экономической и социальной эффективности, влияние предоставленных налоговых преференций на достижение целей социально-экономической политики </w:t>
      </w:r>
      <w:r w:rsidR="008A7505">
        <w:rPr>
          <w:szCs w:val="28"/>
        </w:rPr>
        <w:t>Самбекского сельского поселения</w:t>
      </w:r>
      <w:r w:rsidRPr="00B444E5">
        <w:rPr>
          <w:szCs w:val="28"/>
        </w:rPr>
        <w:t>.</w:t>
      </w:r>
    </w:p>
    <w:p w:rsidR="002757D7" w:rsidRPr="00B444E5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64B">
        <w:rPr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5F664B">
        <w:rPr>
          <w:szCs w:val="28"/>
        </w:rPr>
        <w:t xml:space="preserve">и регионального </w:t>
      </w:r>
      <w:r w:rsidRPr="005F664B">
        <w:rPr>
          <w:szCs w:val="28"/>
        </w:rPr>
        <w:t>налогового законодательства.</w:t>
      </w:r>
    </w:p>
    <w:p w:rsidR="002757D7" w:rsidRPr="00B444E5" w:rsidRDefault="002757D7" w:rsidP="002757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44E5">
        <w:rPr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8A7505">
        <w:rPr>
          <w:szCs w:val="28"/>
        </w:rPr>
        <w:t>поселения</w:t>
      </w:r>
      <w:r w:rsidRPr="00B444E5">
        <w:rPr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8A7505" w:rsidRDefault="008A7505" w:rsidP="002E0B82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2E0B82" w:rsidRPr="004B36F0" w:rsidRDefault="002E0B82" w:rsidP="002E0B82">
      <w:pPr>
        <w:widowControl w:val="0"/>
        <w:jc w:val="center"/>
        <w:rPr>
          <w:szCs w:val="28"/>
          <w:highlight w:val="yellow"/>
        </w:rPr>
      </w:pPr>
    </w:p>
    <w:p w:rsidR="002E0B82" w:rsidRPr="0064661C" w:rsidRDefault="00E95958" w:rsidP="002E0B82">
      <w:pPr>
        <w:widowControl w:val="0"/>
        <w:autoSpaceDE w:val="0"/>
        <w:autoSpaceDN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2.2</w:t>
      </w:r>
      <w:r w:rsidR="002E0B82" w:rsidRPr="0064661C">
        <w:rPr>
          <w:color w:val="000000"/>
          <w:szCs w:val="28"/>
        </w:rPr>
        <w:t>. Основные направления бюджетной политики</w:t>
      </w:r>
    </w:p>
    <w:p w:rsidR="002E0B82" w:rsidRPr="0064661C" w:rsidRDefault="002E0B82" w:rsidP="002E0B82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64661C">
        <w:rPr>
          <w:color w:val="000000"/>
          <w:szCs w:val="28"/>
        </w:rPr>
        <w:t>в области социальной сферы</w:t>
      </w:r>
    </w:p>
    <w:p w:rsidR="002E0B82" w:rsidRPr="004B36F0" w:rsidRDefault="002E0B82" w:rsidP="002E0B82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64661C" w:rsidRPr="0064661C" w:rsidRDefault="0064661C" w:rsidP="006466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661C">
        <w:rPr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64661C" w:rsidRPr="0064661C" w:rsidRDefault="0064661C" w:rsidP="0064661C">
      <w:pPr>
        <w:widowControl w:val="0"/>
        <w:ind w:firstLine="709"/>
        <w:jc w:val="both"/>
        <w:rPr>
          <w:szCs w:val="28"/>
        </w:rPr>
      </w:pPr>
      <w:r w:rsidRPr="0064661C">
        <w:rPr>
          <w:szCs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физических лиц (среднемесячный доход от трудовой деятельности)» по</w:t>
      </w:r>
      <w:r w:rsidRPr="0064661C">
        <w:rPr>
          <w:szCs w:val="28"/>
          <w:lang w:val="en-US"/>
        </w:rPr>
        <w:t> </w:t>
      </w:r>
      <w:r w:rsidRPr="0064661C">
        <w:rPr>
          <w:szCs w:val="28"/>
        </w:rPr>
        <w:t>Ростовской области на 2023 – 2025 годы.</w:t>
      </w:r>
    </w:p>
    <w:p w:rsidR="0064661C" w:rsidRPr="0064661C" w:rsidRDefault="0064661C" w:rsidP="0064661C">
      <w:pPr>
        <w:widowControl w:val="0"/>
        <w:ind w:firstLine="709"/>
        <w:jc w:val="both"/>
        <w:rPr>
          <w:szCs w:val="28"/>
        </w:rPr>
      </w:pPr>
      <w:r w:rsidRPr="0064661C">
        <w:rPr>
          <w:szCs w:val="28"/>
        </w:rPr>
        <w:t>В целях ежегодного повышения оплаты труда работников муниципальных</w:t>
      </w:r>
      <w:r w:rsidR="00E95958">
        <w:rPr>
          <w:szCs w:val="28"/>
        </w:rPr>
        <w:t xml:space="preserve"> учреждений Самбекского сельского поселения</w:t>
      </w:r>
      <w:r w:rsidRPr="0064661C">
        <w:rPr>
          <w:szCs w:val="28"/>
        </w:rPr>
        <w:t xml:space="preserve">, на которые не распространяется действие указов Президента Российской Федерации 2012 года, будет предусмотрена индексация расходов на уровень инфляции </w:t>
      </w:r>
      <w:r w:rsidRPr="0064661C">
        <w:rPr>
          <w:szCs w:val="28"/>
        </w:rPr>
        <w:br/>
        <w:t>в 2023 – 2025 годах.</w:t>
      </w:r>
    </w:p>
    <w:p w:rsidR="0064661C" w:rsidRPr="0064661C" w:rsidRDefault="0064661C" w:rsidP="0064661C">
      <w:pPr>
        <w:widowControl w:val="0"/>
        <w:ind w:firstLine="709"/>
        <w:jc w:val="both"/>
        <w:rPr>
          <w:szCs w:val="28"/>
        </w:rPr>
      </w:pPr>
      <w:r w:rsidRPr="0064661C">
        <w:rPr>
          <w:szCs w:val="28"/>
        </w:rPr>
        <w:t xml:space="preserve">В соответствии с планируемым внесением изменений </w:t>
      </w:r>
      <w:r w:rsidRPr="0064661C">
        <w:rPr>
          <w:szCs w:val="28"/>
          <w:lang w:val="en-US"/>
        </w:rPr>
        <w:lastRenderedPageBreak/>
        <w:t> </w:t>
      </w:r>
      <w:r w:rsidRPr="0064661C">
        <w:rPr>
          <w:szCs w:val="28"/>
        </w:rPr>
        <w:t>в</w:t>
      </w:r>
      <w:hyperlink r:id="rId9" w:history="1">
        <w:r w:rsidRPr="0064661C">
          <w:rPr>
            <w:szCs w:val="28"/>
          </w:rPr>
          <w:t>статью</w:t>
        </w:r>
        <w:r w:rsidRPr="0064661C">
          <w:rPr>
            <w:szCs w:val="28"/>
            <w:lang w:val="en-US"/>
          </w:rPr>
          <w:t> </w:t>
        </w:r>
        <w:r w:rsidRPr="0064661C">
          <w:rPr>
            <w:szCs w:val="28"/>
          </w:rPr>
          <w:t>1</w:t>
        </w:r>
      </w:hyperlink>
      <w:r w:rsidRPr="0064661C">
        <w:rPr>
          <w:lang w:val="en-US"/>
        </w:rPr>
        <w:t> </w:t>
      </w:r>
      <w:r w:rsidRPr="0064661C">
        <w:rPr>
          <w:szCs w:val="28"/>
        </w:rPr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E1E3B" w:rsidRPr="0064661C" w:rsidRDefault="001E1E3B" w:rsidP="001E1E3B">
      <w:pPr>
        <w:widowControl w:val="0"/>
        <w:ind w:firstLine="709"/>
        <w:jc w:val="both"/>
        <w:rPr>
          <w:szCs w:val="28"/>
        </w:rPr>
      </w:pPr>
    </w:p>
    <w:p w:rsidR="007B440E" w:rsidRPr="0027067D" w:rsidRDefault="007B440E" w:rsidP="007B440E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27067D">
        <w:rPr>
          <w:color w:val="000000"/>
          <w:szCs w:val="28"/>
        </w:rPr>
        <w:t>3.</w:t>
      </w:r>
      <w:r w:rsidRPr="0027067D">
        <w:rPr>
          <w:szCs w:val="28"/>
        </w:rPr>
        <w:t> </w:t>
      </w:r>
      <w:r w:rsidRPr="0027067D">
        <w:rPr>
          <w:color w:val="000000"/>
          <w:szCs w:val="28"/>
        </w:rPr>
        <w:t>Повышение эффективности</w:t>
      </w:r>
    </w:p>
    <w:p w:rsidR="007B440E" w:rsidRPr="0027067D" w:rsidRDefault="007B440E" w:rsidP="007B440E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27067D">
        <w:rPr>
          <w:color w:val="000000"/>
          <w:szCs w:val="28"/>
        </w:rPr>
        <w:t>и приоритизация бюджетных расходов</w:t>
      </w:r>
    </w:p>
    <w:p w:rsidR="007B440E" w:rsidRPr="0027067D" w:rsidRDefault="007B440E" w:rsidP="007B440E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9595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6C355E" w:rsidRPr="0027067D">
        <w:rPr>
          <w:rFonts w:ascii="Times New Roman" w:hAnsi="Times New Roman" w:cs="Times New Roman"/>
          <w:sz w:val="28"/>
          <w:szCs w:val="28"/>
        </w:rPr>
        <w:t xml:space="preserve"> </w:t>
      </w:r>
      <w:r w:rsidRPr="0027067D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9104B8">
        <w:rPr>
          <w:rFonts w:ascii="Times New Roman" w:hAnsi="Times New Roman" w:cs="Times New Roman"/>
          <w:sz w:val="28"/>
          <w:szCs w:val="28"/>
        </w:rPr>
        <w:t xml:space="preserve"> Самбекского сельского поселения</w:t>
      </w:r>
      <w:r w:rsidR="006C355E" w:rsidRPr="0027067D">
        <w:rPr>
          <w:rFonts w:ascii="Times New Roman" w:hAnsi="Times New Roman" w:cs="Times New Roman"/>
          <w:sz w:val="28"/>
          <w:szCs w:val="28"/>
        </w:rPr>
        <w:t xml:space="preserve"> </w:t>
      </w:r>
      <w:r w:rsidRPr="0027067D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9104B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="006C355E" w:rsidRPr="0027067D">
        <w:rPr>
          <w:rFonts w:ascii="Times New Roman" w:hAnsi="Times New Roman" w:cs="Times New Roman"/>
          <w:sz w:val="28"/>
          <w:szCs w:val="28"/>
        </w:rPr>
        <w:t xml:space="preserve"> </w:t>
      </w:r>
      <w:r w:rsidRPr="0027067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C355E" w:rsidRPr="0027067D">
        <w:rPr>
          <w:rFonts w:ascii="Times New Roman" w:hAnsi="Times New Roman" w:cs="Times New Roman"/>
          <w:sz w:val="28"/>
          <w:szCs w:val="28"/>
        </w:rPr>
        <w:t>муниципальных</w:t>
      </w:r>
      <w:r w:rsidRPr="0027067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104B8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27067D">
        <w:rPr>
          <w:rFonts w:ascii="Times New Roman" w:hAnsi="Times New Roman" w:cs="Times New Roman"/>
          <w:sz w:val="28"/>
          <w:szCs w:val="28"/>
        </w:rPr>
        <w:t>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6C355E" w:rsidRPr="0027067D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7B440E" w:rsidRPr="0027067D" w:rsidRDefault="007B440E" w:rsidP="007B4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7D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6C355E" w:rsidRPr="004B36F0" w:rsidRDefault="006C355E" w:rsidP="007B440E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  <w:highlight w:val="yellow"/>
        </w:rPr>
      </w:pPr>
    </w:p>
    <w:p w:rsidR="00ED6615" w:rsidRPr="00A85EA5" w:rsidRDefault="00ED6615" w:rsidP="00ED6615">
      <w:pPr>
        <w:widowControl w:val="0"/>
        <w:spacing w:line="245" w:lineRule="auto"/>
        <w:jc w:val="center"/>
        <w:rPr>
          <w:szCs w:val="28"/>
        </w:rPr>
      </w:pPr>
      <w:r w:rsidRPr="00A85EA5">
        <w:rPr>
          <w:szCs w:val="28"/>
        </w:rPr>
        <w:t>5.</w:t>
      </w:r>
      <w:r>
        <w:rPr>
          <w:szCs w:val="28"/>
        </w:rPr>
        <w:t> </w:t>
      </w:r>
      <w:r w:rsidRPr="00A85EA5">
        <w:rPr>
          <w:szCs w:val="28"/>
        </w:rPr>
        <w:t>Обеспечение сбалансированности бюджета</w:t>
      </w:r>
      <w:r w:rsidR="009104B8">
        <w:rPr>
          <w:szCs w:val="28"/>
        </w:rPr>
        <w:t xml:space="preserve"> Самбекского сельского поселения</w:t>
      </w:r>
      <w:r>
        <w:rPr>
          <w:szCs w:val="28"/>
        </w:rPr>
        <w:t>.</w:t>
      </w:r>
    </w:p>
    <w:p w:rsidR="00ED6615" w:rsidRPr="00A85EA5" w:rsidRDefault="00ED6615" w:rsidP="00ED6615">
      <w:pPr>
        <w:widowControl w:val="0"/>
        <w:spacing w:line="245" w:lineRule="auto"/>
        <w:jc w:val="center"/>
        <w:rPr>
          <w:szCs w:val="28"/>
        </w:rPr>
      </w:pPr>
    </w:p>
    <w:p w:rsidR="00ED6615" w:rsidRPr="003660B2" w:rsidRDefault="00ED6615" w:rsidP="00ED66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0B2">
        <w:rPr>
          <w:szCs w:val="28"/>
        </w:rPr>
        <w:t xml:space="preserve">В условиях санкционного давления, внешних и финансовых ограничений особая роль отводится мероприятиям по обеспечению бюджетной </w:t>
      </w:r>
      <w:r w:rsidRPr="003660B2">
        <w:rPr>
          <w:color w:val="222222"/>
          <w:szCs w:val="28"/>
        </w:rPr>
        <w:t>стабильности</w:t>
      </w:r>
      <w:r w:rsidRPr="003660B2">
        <w:rPr>
          <w:szCs w:val="28"/>
        </w:rPr>
        <w:t xml:space="preserve"> и сбалансированности бюджета</w:t>
      </w:r>
      <w:r w:rsidR="009104B8">
        <w:rPr>
          <w:szCs w:val="28"/>
        </w:rPr>
        <w:t xml:space="preserve"> Самбекского сельского поселения</w:t>
      </w:r>
      <w:r w:rsidRPr="003660B2">
        <w:rPr>
          <w:szCs w:val="28"/>
        </w:rPr>
        <w:t xml:space="preserve">. </w:t>
      </w:r>
    </w:p>
    <w:p w:rsidR="00ED6615" w:rsidRPr="003660B2" w:rsidRDefault="00ED6615" w:rsidP="00ED66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0B2">
        <w:rPr>
          <w:szCs w:val="28"/>
        </w:rPr>
        <w:t>В связи с неопределенностью на финансовых рынках осуществление рыноч</w:t>
      </w:r>
      <w:r w:rsidR="009104B8">
        <w:rPr>
          <w:szCs w:val="28"/>
        </w:rPr>
        <w:t>ных заимствований не планируется</w:t>
      </w:r>
      <w:r w:rsidRPr="003660B2">
        <w:rPr>
          <w:szCs w:val="28"/>
        </w:rPr>
        <w:t>.</w:t>
      </w:r>
    </w:p>
    <w:p w:rsidR="00ED6615" w:rsidRPr="003660B2" w:rsidRDefault="00ED6615" w:rsidP="00ED66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0B2">
        <w:rPr>
          <w:szCs w:val="28"/>
        </w:rPr>
        <w:t>Управление ликвидностью средств на едином счете бюджета</w:t>
      </w:r>
      <w:r w:rsidR="009104B8">
        <w:rPr>
          <w:szCs w:val="28"/>
        </w:rPr>
        <w:t xml:space="preserve"> поселения</w:t>
      </w:r>
      <w:r w:rsidRPr="003660B2">
        <w:rPr>
          <w:szCs w:val="28"/>
        </w:rPr>
        <w:t xml:space="preserve"> будет также осуществляться с учетом эффективного управления остатками средств на едином счете бюджета</w:t>
      </w:r>
      <w:r w:rsidR="009104B8">
        <w:rPr>
          <w:szCs w:val="28"/>
        </w:rPr>
        <w:t xml:space="preserve"> Самбекского сельского поселения</w:t>
      </w:r>
      <w:r w:rsidRPr="003660B2">
        <w:rPr>
          <w:szCs w:val="28"/>
        </w:rPr>
        <w:t>.</w:t>
      </w:r>
    </w:p>
    <w:p w:rsidR="00ED6615" w:rsidRDefault="00ED6615" w:rsidP="007B440E">
      <w:pPr>
        <w:widowControl w:val="0"/>
        <w:autoSpaceDE w:val="0"/>
        <w:autoSpaceDN w:val="0"/>
        <w:jc w:val="center"/>
        <w:rPr>
          <w:color w:val="000000"/>
          <w:szCs w:val="28"/>
          <w:highlight w:val="yellow"/>
        </w:rPr>
      </w:pPr>
    </w:p>
    <w:p w:rsidR="00B45603" w:rsidRPr="004B36F0" w:rsidRDefault="00B45603" w:rsidP="005F664B">
      <w:pPr>
        <w:ind w:left="-284"/>
        <w:rPr>
          <w:szCs w:val="28"/>
        </w:rPr>
      </w:pPr>
    </w:p>
    <w:sectPr w:rsidR="00B45603" w:rsidRPr="004B36F0" w:rsidSect="00147807">
      <w:headerReference w:type="even" r:id="rId10"/>
      <w:footerReference w:type="default" r:id="rId11"/>
      <w:pgSz w:w="11906" w:h="16838"/>
      <w:pgMar w:top="426" w:right="991" w:bottom="28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C4" w:rsidRDefault="00C35AC4">
      <w:r>
        <w:separator/>
      </w:r>
    </w:p>
  </w:endnote>
  <w:endnote w:type="continuationSeparator" w:id="1">
    <w:p w:rsidR="00C35AC4" w:rsidRDefault="00C3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EC" w:rsidRDefault="00B4728A">
    <w:pPr>
      <w:pStyle w:val="aa"/>
      <w:jc w:val="right"/>
    </w:pPr>
    <w:r>
      <w:fldChar w:fldCharType="begin"/>
    </w:r>
    <w:r w:rsidR="00266EEC">
      <w:instrText xml:space="preserve"> PAGE   \* MERGEFORMAT </w:instrText>
    </w:r>
    <w:r>
      <w:fldChar w:fldCharType="separate"/>
    </w:r>
    <w:r w:rsidR="00ED1C37">
      <w:rPr>
        <w:noProof/>
      </w:rPr>
      <w:t>2</w:t>
    </w:r>
    <w:r>
      <w:fldChar w:fldCharType="end"/>
    </w:r>
  </w:p>
  <w:p w:rsidR="00266EEC" w:rsidRDefault="00266E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C4" w:rsidRDefault="00C35AC4">
      <w:r>
        <w:separator/>
      </w:r>
    </w:p>
  </w:footnote>
  <w:footnote w:type="continuationSeparator" w:id="1">
    <w:p w:rsidR="00C35AC4" w:rsidRDefault="00C3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B472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oNotTrackMoves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E8"/>
    <w:rsid w:val="00004204"/>
    <w:rsid w:val="0001549A"/>
    <w:rsid w:val="000262A2"/>
    <w:rsid w:val="000424D0"/>
    <w:rsid w:val="00042707"/>
    <w:rsid w:val="00043895"/>
    <w:rsid w:val="00057480"/>
    <w:rsid w:val="00066002"/>
    <w:rsid w:val="000665CF"/>
    <w:rsid w:val="00066BD1"/>
    <w:rsid w:val="000834DD"/>
    <w:rsid w:val="000839FD"/>
    <w:rsid w:val="00092248"/>
    <w:rsid w:val="00092BC8"/>
    <w:rsid w:val="000C2991"/>
    <w:rsid w:val="000C4ACB"/>
    <w:rsid w:val="000D38BE"/>
    <w:rsid w:val="000D6681"/>
    <w:rsid w:val="000D6CDB"/>
    <w:rsid w:val="000D7547"/>
    <w:rsid w:val="000D796C"/>
    <w:rsid w:val="000E044B"/>
    <w:rsid w:val="000E0714"/>
    <w:rsid w:val="000E4328"/>
    <w:rsid w:val="001132E1"/>
    <w:rsid w:val="001348CA"/>
    <w:rsid w:val="0014176B"/>
    <w:rsid w:val="00147807"/>
    <w:rsid w:val="001515CD"/>
    <w:rsid w:val="00156866"/>
    <w:rsid w:val="00164082"/>
    <w:rsid w:val="00171043"/>
    <w:rsid w:val="001754C1"/>
    <w:rsid w:val="0018084F"/>
    <w:rsid w:val="00193865"/>
    <w:rsid w:val="0019435D"/>
    <w:rsid w:val="00197170"/>
    <w:rsid w:val="001A6EE1"/>
    <w:rsid w:val="001D5557"/>
    <w:rsid w:val="001D61C5"/>
    <w:rsid w:val="001D7BD6"/>
    <w:rsid w:val="001E1E3B"/>
    <w:rsid w:val="001F3D13"/>
    <w:rsid w:val="001F58BD"/>
    <w:rsid w:val="0020784F"/>
    <w:rsid w:val="00211F7E"/>
    <w:rsid w:val="00212324"/>
    <w:rsid w:val="002141B5"/>
    <w:rsid w:val="00221D47"/>
    <w:rsid w:val="00224005"/>
    <w:rsid w:val="00224A5A"/>
    <w:rsid w:val="002256CD"/>
    <w:rsid w:val="0022574D"/>
    <w:rsid w:val="00236152"/>
    <w:rsid w:val="002434EB"/>
    <w:rsid w:val="002446A9"/>
    <w:rsid w:val="00261646"/>
    <w:rsid w:val="00263F8C"/>
    <w:rsid w:val="00266EEC"/>
    <w:rsid w:val="0027067D"/>
    <w:rsid w:val="002757D7"/>
    <w:rsid w:val="0029513B"/>
    <w:rsid w:val="002A190C"/>
    <w:rsid w:val="002B46D5"/>
    <w:rsid w:val="002C10FD"/>
    <w:rsid w:val="002D0CA4"/>
    <w:rsid w:val="002D5A41"/>
    <w:rsid w:val="002D5D56"/>
    <w:rsid w:val="002E0B82"/>
    <w:rsid w:val="002E6037"/>
    <w:rsid w:val="002F2E2F"/>
    <w:rsid w:val="002F2FA9"/>
    <w:rsid w:val="00310DDD"/>
    <w:rsid w:val="00313A76"/>
    <w:rsid w:val="003148BD"/>
    <w:rsid w:val="00315796"/>
    <w:rsid w:val="0031747F"/>
    <w:rsid w:val="003303FF"/>
    <w:rsid w:val="00330C61"/>
    <w:rsid w:val="0033548D"/>
    <w:rsid w:val="00335B47"/>
    <w:rsid w:val="00351992"/>
    <w:rsid w:val="00355770"/>
    <w:rsid w:val="0036106D"/>
    <w:rsid w:val="003660B2"/>
    <w:rsid w:val="0038330F"/>
    <w:rsid w:val="003A7873"/>
    <w:rsid w:val="003C654F"/>
    <w:rsid w:val="003D55FD"/>
    <w:rsid w:val="003F676F"/>
    <w:rsid w:val="00411556"/>
    <w:rsid w:val="00413CBF"/>
    <w:rsid w:val="00415624"/>
    <w:rsid w:val="00416A16"/>
    <w:rsid w:val="00437344"/>
    <w:rsid w:val="0044562D"/>
    <w:rsid w:val="004551BE"/>
    <w:rsid w:val="00466CE6"/>
    <w:rsid w:val="00476DCA"/>
    <w:rsid w:val="00483C0D"/>
    <w:rsid w:val="004938AE"/>
    <w:rsid w:val="00496131"/>
    <w:rsid w:val="00497235"/>
    <w:rsid w:val="004B36F0"/>
    <w:rsid w:val="004B4785"/>
    <w:rsid w:val="004C14E1"/>
    <w:rsid w:val="004D3E94"/>
    <w:rsid w:val="004D4F65"/>
    <w:rsid w:val="004D6DB2"/>
    <w:rsid w:val="004E1DB9"/>
    <w:rsid w:val="004F6FDD"/>
    <w:rsid w:val="0051135C"/>
    <w:rsid w:val="005270A3"/>
    <w:rsid w:val="00527DBB"/>
    <w:rsid w:val="00541C91"/>
    <w:rsid w:val="00542F1B"/>
    <w:rsid w:val="005449AD"/>
    <w:rsid w:val="00547DFE"/>
    <w:rsid w:val="00554D0B"/>
    <w:rsid w:val="00576D89"/>
    <w:rsid w:val="005A315E"/>
    <w:rsid w:val="005A6775"/>
    <w:rsid w:val="005B1660"/>
    <w:rsid w:val="005B2C71"/>
    <w:rsid w:val="005B45C2"/>
    <w:rsid w:val="005B701A"/>
    <w:rsid w:val="005C153B"/>
    <w:rsid w:val="005C2F75"/>
    <w:rsid w:val="005D0588"/>
    <w:rsid w:val="005D593A"/>
    <w:rsid w:val="005F664B"/>
    <w:rsid w:val="0060474C"/>
    <w:rsid w:val="00605893"/>
    <w:rsid w:val="00613D14"/>
    <w:rsid w:val="006215FA"/>
    <w:rsid w:val="0063150C"/>
    <w:rsid w:val="0063673D"/>
    <w:rsid w:val="00637E3B"/>
    <w:rsid w:val="00641D39"/>
    <w:rsid w:val="0064661C"/>
    <w:rsid w:val="0064668B"/>
    <w:rsid w:val="0065048C"/>
    <w:rsid w:val="00653964"/>
    <w:rsid w:val="00671ADE"/>
    <w:rsid w:val="0067514B"/>
    <w:rsid w:val="006A74B3"/>
    <w:rsid w:val="006B49DC"/>
    <w:rsid w:val="006C17C2"/>
    <w:rsid w:val="006C355E"/>
    <w:rsid w:val="006C3EB8"/>
    <w:rsid w:val="006E09A6"/>
    <w:rsid w:val="006F7F45"/>
    <w:rsid w:val="00707AD6"/>
    <w:rsid w:val="0072781D"/>
    <w:rsid w:val="007332B6"/>
    <w:rsid w:val="007505E2"/>
    <w:rsid w:val="00752237"/>
    <w:rsid w:val="00771E56"/>
    <w:rsid w:val="00774726"/>
    <w:rsid w:val="007813E5"/>
    <w:rsid w:val="0079492A"/>
    <w:rsid w:val="007960CE"/>
    <w:rsid w:val="00797951"/>
    <w:rsid w:val="007A0E1C"/>
    <w:rsid w:val="007A797C"/>
    <w:rsid w:val="007B1899"/>
    <w:rsid w:val="007B3CF9"/>
    <w:rsid w:val="007B3DEF"/>
    <w:rsid w:val="007B440E"/>
    <w:rsid w:val="007C42D5"/>
    <w:rsid w:val="007C7D27"/>
    <w:rsid w:val="007D1D9B"/>
    <w:rsid w:val="007D552E"/>
    <w:rsid w:val="007D5EAF"/>
    <w:rsid w:val="007F17F8"/>
    <w:rsid w:val="007F522A"/>
    <w:rsid w:val="007F7303"/>
    <w:rsid w:val="008028A0"/>
    <w:rsid w:val="00802936"/>
    <w:rsid w:val="00805986"/>
    <w:rsid w:val="00824357"/>
    <w:rsid w:val="00825F39"/>
    <w:rsid w:val="00872605"/>
    <w:rsid w:val="00887E3F"/>
    <w:rsid w:val="00892075"/>
    <w:rsid w:val="00893EEF"/>
    <w:rsid w:val="00896A84"/>
    <w:rsid w:val="008A7505"/>
    <w:rsid w:val="008B1DC5"/>
    <w:rsid w:val="008C7FB3"/>
    <w:rsid w:val="008D399C"/>
    <w:rsid w:val="008E234E"/>
    <w:rsid w:val="008F3A37"/>
    <w:rsid w:val="008F43FD"/>
    <w:rsid w:val="009104B8"/>
    <w:rsid w:val="00912AF7"/>
    <w:rsid w:val="0092138B"/>
    <w:rsid w:val="009222F5"/>
    <w:rsid w:val="0092342B"/>
    <w:rsid w:val="00926240"/>
    <w:rsid w:val="00936EB9"/>
    <w:rsid w:val="00940431"/>
    <w:rsid w:val="00944B6B"/>
    <w:rsid w:val="009452D1"/>
    <w:rsid w:val="009515CD"/>
    <w:rsid w:val="00951C86"/>
    <w:rsid w:val="009555B6"/>
    <w:rsid w:val="009670CD"/>
    <w:rsid w:val="00975E62"/>
    <w:rsid w:val="00976C8D"/>
    <w:rsid w:val="00986683"/>
    <w:rsid w:val="00986C81"/>
    <w:rsid w:val="009A1FA5"/>
    <w:rsid w:val="009A48C4"/>
    <w:rsid w:val="009B38B6"/>
    <w:rsid w:val="009B570F"/>
    <w:rsid w:val="009C3C74"/>
    <w:rsid w:val="009D1432"/>
    <w:rsid w:val="009D5710"/>
    <w:rsid w:val="009D6C00"/>
    <w:rsid w:val="009E0DBC"/>
    <w:rsid w:val="009E245A"/>
    <w:rsid w:val="009E5378"/>
    <w:rsid w:val="009E69F2"/>
    <w:rsid w:val="00A076AB"/>
    <w:rsid w:val="00A2368F"/>
    <w:rsid w:val="00A25C6E"/>
    <w:rsid w:val="00A26A5D"/>
    <w:rsid w:val="00A30675"/>
    <w:rsid w:val="00A5540E"/>
    <w:rsid w:val="00A67C15"/>
    <w:rsid w:val="00A74B84"/>
    <w:rsid w:val="00A754A8"/>
    <w:rsid w:val="00A820F7"/>
    <w:rsid w:val="00A85D3F"/>
    <w:rsid w:val="00A90EB6"/>
    <w:rsid w:val="00A94D56"/>
    <w:rsid w:val="00A95071"/>
    <w:rsid w:val="00AC5015"/>
    <w:rsid w:val="00AC6442"/>
    <w:rsid w:val="00AD29A5"/>
    <w:rsid w:val="00AE34B3"/>
    <w:rsid w:val="00AF35E7"/>
    <w:rsid w:val="00B15A2D"/>
    <w:rsid w:val="00B374F6"/>
    <w:rsid w:val="00B37A43"/>
    <w:rsid w:val="00B444E5"/>
    <w:rsid w:val="00B45603"/>
    <w:rsid w:val="00B4728A"/>
    <w:rsid w:val="00B56FF8"/>
    <w:rsid w:val="00B66FC5"/>
    <w:rsid w:val="00B74938"/>
    <w:rsid w:val="00B76169"/>
    <w:rsid w:val="00B764F2"/>
    <w:rsid w:val="00B8609D"/>
    <w:rsid w:val="00B866BC"/>
    <w:rsid w:val="00B93166"/>
    <w:rsid w:val="00B934C5"/>
    <w:rsid w:val="00BA5BB5"/>
    <w:rsid w:val="00BC1E1A"/>
    <w:rsid w:val="00BD117F"/>
    <w:rsid w:val="00BD692E"/>
    <w:rsid w:val="00BD7496"/>
    <w:rsid w:val="00BF2BEA"/>
    <w:rsid w:val="00C04C2C"/>
    <w:rsid w:val="00C13257"/>
    <w:rsid w:val="00C1360B"/>
    <w:rsid w:val="00C13C79"/>
    <w:rsid w:val="00C20923"/>
    <w:rsid w:val="00C21254"/>
    <w:rsid w:val="00C27A32"/>
    <w:rsid w:val="00C3105F"/>
    <w:rsid w:val="00C33547"/>
    <w:rsid w:val="00C34C24"/>
    <w:rsid w:val="00C35AC4"/>
    <w:rsid w:val="00C43217"/>
    <w:rsid w:val="00C736FA"/>
    <w:rsid w:val="00C93929"/>
    <w:rsid w:val="00C94C23"/>
    <w:rsid w:val="00CE138E"/>
    <w:rsid w:val="00CF2264"/>
    <w:rsid w:val="00D01291"/>
    <w:rsid w:val="00D16F2B"/>
    <w:rsid w:val="00D3128B"/>
    <w:rsid w:val="00D45657"/>
    <w:rsid w:val="00D63027"/>
    <w:rsid w:val="00D81C9A"/>
    <w:rsid w:val="00D93185"/>
    <w:rsid w:val="00D97426"/>
    <w:rsid w:val="00DA1D5D"/>
    <w:rsid w:val="00DA22FC"/>
    <w:rsid w:val="00DA5CE1"/>
    <w:rsid w:val="00DB1ACE"/>
    <w:rsid w:val="00DB288E"/>
    <w:rsid w:val="00DB33C2"/>
    <w:rsid w:val="00DD5364"/>
    <w:rsid w:val="00DF3DB1"/>
    <w:rsid w:val="00DF77AC"/>
    <w:rsid w:val="00E006EE"/>
    <w:rsid w:val="00E0171F"/>
    <w:rsid w:val="00E02E04"/>
    <w:rsid w:val="00E22EE8"/>
    <w:rsid w:val="00E23763"/>
    <w:rsid w:val="00E43EC5"/>
    <w:rsid w:val="00E757D5"/>
    <w:rsid w:val="00E83AE9"/>
    <w:rsid w:val="00E87A07"/>
    <w:rsid w:val="00E91C77"/>
    <w:rsid w:val="00E94F1B"/>
    <w:rsid w:val="00E95958"/>
    <w:rsid w:val="00E96C72"/>
    <w:rsid w:val="00EA38F8"/>
    <w:rsid w:val="00EA44BF"/>
    <w:rsid w:val="00EA7FBB"/>
    <w:rsid w:val="00EB4B37"/>
    <w:rsid w:val="00EB782F"/>
    <w:rsid w:val="00ED1C37"/>
    <w:rsid w:val="00ED6615"/>
    <w:rsid w:val="00EE65E1"/>
    <w:rsid w:val="00EF49DB"/>
    <w:rsid w:val="00EF79A4"/>
    <w:rsid w:val="00F03879"/>
    <w:rsid w:val="00F14577"/>
    <w:rsid w:val="00F26024"/>
    <w:rsid w:val="00F56E06"/>
    <w:rsid w:val="00F65B6E"/>
    <w:rsid w:val="00F66645"/>
    <w:rsid w:val="00F73F6D"/>
    <w:rsid w:val="00F76142"/>
    <w:rsid w:val="00F76DC7"/>
    <w:rsid w:val="00F80099"/>
    <w:rsid w:val="00F853B6"/>
    <w:rsid w:val="00F93422"/>
    <w:rsid w:val="00F96CC0"/>
    <w:rsid w:val="00FD6CF7"/>
    <w:rsid w:val="00FF583B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C"/>
    <w:rPr>
      <w:sz w:val="28"/>
    </w:rPr>
  </w:style>
  <w:style w:type="paragraph" w:styleId="1">
    <w:name w:val="heading 1"/>
    <w:basedOn w:val="a"/>
    <w:next w:val="a"/>
    <w:qFormat/>
    <w:rsid w:val="007A0E1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0E1C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E1C"/>
    <w:pPr>
      <w:jc w:val="both"/>
    </w:pPr>
  </w:style>
  <w:style w:type="paragraph" w:styleId="a4">
    <w:name w:val="Body Text Indent"/>
    <w:basedOn w:val="a"/>
    <w:rsid w:val="007A0E1C"/>
    <w:pPr>
      <w:ind w:firstLine="1134"/>
      <w:jc w:val="both"/>
    </w:pPr>
  </w:style>
  <w:style w:type="paragraph" w:styleId="a5">
    <w:name w:val="header"/>
    <w:basedOn w:val="a"/>
    <w:rsid w:val="007A0E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A0E1C"/>
  </w:style>
  <w:style w:type="paragraph" w:customStyle="1" w:styleId="Postan">
    <w:name w:val="Postan"/>
    <w:basedOn w:val="a"/>
    <w:rsid w:val="007A0E1C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ПАРАГРАФ Знак,List Paragraph Знак,Абзац списка11 Знак"/>
    <w:link w:val="a9"/>
    <w:uiPriority w:val="34"/>
    <w:locked/>
    <w:rsid w:val="007C42D5"/>
  </w:style>
  <w:style w:type="paragraph" w:styleId="a9">
    <w:name w:val="List Paragraph"/>
    <w:aliases w:val="ПАРАГРАФ,List Paragraph,Абзац списка11"/>
    <w:basedOn w:val="a"/>
    <w:link w:val="a8"/>
    <w:uiPriority w:val="34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266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6EEC"/>
    <w:rPr>
      <w:sz w:val="28"/>
    </w:rPr>
  </w:style>
  <w:style w:type="paragraph" w:customStyle="1" w:styleId="ConsPlusNormal">
    <w:name w:val="ConsPlusNormal"/>
    <w:link w:val="ConsPlusNormal0"/>
    <w:rsid w:val="00951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B440E"/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3F676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6047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604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">
    <w:name w:val="Основной текст (4)_"/>
    <w:basedOn w:val="a0"/>
    <w:link w:val="40"/>
    <w:rsid w:val="004C14E1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14E1"/>
    <w:pPr>
      <w:widowControl w:val="0"/>
      <w:shd w:val="clear" w:color="auto" w:fill="FFFFFF"/>
      <w:spacing w:before="300" w:after="420" w:line="0" w:lineRule="atLeast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E356-5C78-473B-9390-DCFF484B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10607</CharactersWithSpaces>
  <SharedDoc>false</SharedDoc>
  <HLinks>
    <vt:vector size="12" baseType="variant"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consultantplus://offline/ref=2737F11CC66AE405D954D0F7A46A4BDAFF7F897FAAFCE8406CE7FB72184FF587E3BA07E32B83ACF5BBB85F017E5574C8CF533675ZBo6I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45</cp:revision>
  <cp:lastPrinted>2022-10-10T11:43:00Z</cp:lastPrinted>
  <dcterms:created xsi:type="dcterms:W3CDTF">2021-10-21T08:51:00Z</dcterms:created>
  <dcterms:modified xsi:type="dcterms:W3CDTF">2022-10-26T11:06:00Z</dcterms:modified>
</cp:coreProperties>
</file>