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8" w:rsidRDefault="00371DBB" w:rsidP="003C4EFC">
      <w:pPr>
        <w:pStyle w:val="Postan"/>
        <w:ind w:right="481"/>
        <w:rPr>
          <w:rFonts w:ascii="Arial" w:hAnsi="Arial"/>
          <w:sz w:val="36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BB" w:rsidRDefault="00371DBB" w:rsidP="00371DBB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71DBB" w:rsidRDefault="00371DBB" w:rsidP="00371DBB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 НЕКЛИНОВСКИЙ РАЙОН</w:t>
      </w:r>
    </w:p>
    <w:p w:rsidR="00371DBB" w:rsidRPr="00D8733E" w:rsidRDefault="00371DBB" w:rsidP="00371DBB">
      <w:pPr>
        <w:rPr>
          <w:b/>
          <w:sz w:val="36"/>
          <w:szCs w:val="36"/>
        </w:rPr>
      </w:pPr>
      <w:r>
        <w:rPr>
          <w:szCs w:val="28"/>
        </w:rPr>
        <w:t xml:space="preserve">                </w:t>
      </w:r>
      <w:r w:rsidRPr="00D8733E">
        <w:rPr>
          <w:b/>
          <w:sz w:val="36"/>
          <w:szCs w:val="36"/>
        </w:rPr>
        <w:t>Администрация  Самбекского сельского поселения</w:t>
      </w:r>
    </w:p>
    <w:p w:rsidR="00371DBB" w:rsidRDefault="00371DBB" w:rsidP="00371DBB">
      <w:pPr>
        <w:pStyle w:val="Postan"/>
        <w:ind w:right="481"/>
        <w:rPr>
          <w:szCs w:val="28"/>
        </w:rPr>
      </w:pPr>
    </w:p>
    <w:p w:rsidR="00371DBB" w:rsidRPr="002019D4" w:rsidRDefault="00371DBB" w:rsidP="00371D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71DBB" w:rsidRDefault="00371DBB" w:rsidP="00371DBB">
      <w:pPr>
        <w:rPr>
          <w:szCs w:val="28"/>
        </w:rPr>
      </w:pPr>
      <w:r>
        <w:rPr>
          <w:szCs w:val="28"/>
        </w:rPr>
        <w:t xml:space="preserve">   </w:t>
      </w:r>
    </w:p>
    <w:p w:rsidR="00371DBB" w:rsidRDefault="00371DBB" w:rsidP="00371DBB">
      <w:pPr>
        <w:jc w:val="center"/>
        <w:rPr>
          <w:szCs w:val="28"/>
        </w:rPr>
      </w:pPr>
      <w:r>
        <w:rPr>
          <w:szCs w:val="28"/>
        </w:rPr>
        <w:t>с. Самбек</w:t>
      </w:r>
    </w:p>
    <w:p w:rsidR="00371DBB" w:rsidRDefault="00371DBB" w:rsidP="00371DBB">
      <w:pPr>
        <w:jc w:val="center"/>
        <w:rPr>
          <w:szCs w:val="28"/>
        </w:rPr>
      </w:pPr>
    </w:p>
    <w:p w:rsidR="00371DBB" w:rsidRDefault="002F5D73" w:rsidP="00371DBB">
      <w:pPr>
        <w:jc w:val="center"/>
        <w:rPr>
          <w:szCs w:val="28"/>
        </w:rPr>
      </w:pPr>
      <w:r>
        <w:rPr>
          <w:szCs w:val="28"/>
        </w:rPr>
        <w:t>28 марта 2024 г. № 47</w:t>
      </w:r>
    </w:p>
    <w:p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10348"/>
      </w:tblGrid>
      <w:tr w:rsidR="00C94C23" w:rsidRPr="0048344F" w:rsidTr="008F752E">
        <w:tc>
          <w:tcPr>
            <w:tcW w:w="10348" w:type="dxa"/>
          </w:tcPr>
          <w:p w:rsidR="00371DBB" w:rsidRPr="00F04CBB" w:rsidRDefault="00371DBB" w:rsidP="00371DBB">
            <w:pPr>
              <w:ind w:right="-283"/>
              <w:jc w:val="center"/>
              <w:rPr>
                <w:b/>
                <w:szCs w:val="28"/>
              </w:rPr>
            </w:pPr>
            <w:r w:rsidRPr="0048344F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szCs w:val="28"/>
              </w:rPr>
              <w:t>Самбекского сельского поселения от 15</w:t>
            </w:r>
            <w:r w:rsidRPr="0048344F">
              <w:rPr>
                <w:b/>
                <w:szCs w:val="28"/>
              </w:rPr>
              <w:t xml:space="preserve">.10.2018 </w:t>
            </w:r>
            <w:r>
              <w:rPr>
                <w:b/>
                <w:szCs w:val="28"/>
              </w:rPr>
              <w:t>№ 84</w:t>
            </w:r>
            <w:r w:rsidRPr="0048344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48344F">
              <w:rPr>
                <w:b/>
                <w:szCs w:val="28"/>
              </w:rPr>
              <w:t>«</w:t>
            </w:r>
            <w:r w:rsidRPr="00F04CBB">
              <w:rPr>
                <w:b/>
                <w:szCs w:val="28"/>
              </w:rPr>
              <w:t xml:space="preserve">Об утверждении Плана </w:t>
            </w:r>
          </w:p>
          <w:p w:rsidR="00371DBB" w:rsidRPr="00F04CBB" w:rsidRDefault="00371DBB" w:rsidP="00371DBB">
            <w:pPr>
              <w:ind w:right="-283"/>
              <w:jc w:val="center"/>
              <w:rPr>
                <w:b/>
                <w:szCs w:val="28"/>
              </w:rPr>
            </w:pPr>
            <w:r w:rsidRPr="00F04CBB">
              <w:rPr>
                <w:b/>
                <w:szCs w:val="28"/>
              </w:rPr>
              <w:t>мероприятий по росту доходного потенциала С</w:t>
            </w:r>
            <w:r w:rsidR="008F752E">
              <w:rPr>
                <w:b/>
                <w:szCs w:val="28"/>
              </w:rPr>
              <w:t>амбекского сельского поселения,</w:t>
            </w:r>
            <w:r w:rsidRPr="00F04CBB">
              <w:rPr>
                <w:b/>
                <w:szCs w:val="28"/>
              </w:rPr>
              <w:t>оптимизации расходов бюджета Самбекского сельского поселения и</w:t>
            </w:r>
            <w:r>
              <w:rPr>
                <w:b/>
                <w:szCs w:val="28"/>
              </w:rPr>
              <w:t xml:space="preserve"> </w:t>
            </w:r>
            <w:r w:rsidRPr="00F04CBB">
              <w:rPr>
                <w:b/>
                <w:szCs w:val="28"/>
              </w:rPr>
              <w:t>сокращению муниципального долга Самбекского сельского поселения</w:t>
            </w:r>
          </w:p>
          <w:p w:rsidR="00C94C23" w:rsidRPr="00691ADF" w:rsidRDefault="00371DBB" w:rsidP="00371DBB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F04CBB">
              <w:rPr>
                <w:b/>
                <w:szCs w:val="28"/>
              </w:rPr>
              <w:t xml:space="preserve"> до 2024 года»</w:t>
            </w:r>
          </w:p>
        </w:tc>
      </w:tr>
    </w:tbl>
    <w:p w:rsidR="0048344F" w:rsidRPr="00444F58" w:rsidRDefault="0048344F" w:rsidP="00CF2264">
      <w:pPr>
        <w:ind w:right="-283"/>
        <w:jc w:val="both"/>
        <w:rPr>
          <w:sz w:val="24"/>
          <w:szCs w:val="16"/>
        </w:rPr>
      </w:pPr>
    </w:p>
    <w:p w:rsidR="00371DBB" w:rsidRPr="002C1255" w:rsidRDefault="00371DBB" w:rsidP="00371DBB">
      <w:pPr>
        <w:ind w:right="-283"/>
        <w:jc w:val="both"/>
        <w:rPr>
          <w:sz w:val="16"/>
          <w:szCs w:val="26"/>
        </w:rPr>
      </w:pPr>
    </w:p>
    <w:p w:rsidR="00371DBB" w:rsidRPr="00C37B7A" w:rsidRDefault="00371DBB" w:rsidP="00371DBB">
      <w:pPr>
        <w:ind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</w:t>
      </w:r>
      <w:r w:rsidRPr="00C37B7A">
        <w:rPr>
          <w:sz w:val="26"/>
          <w:szCs w:val="26"/>
        </w:rPr>
        <w:t xml:space="preserve"> Соглашения от </w:t>
      </w:r>
      <w:r>
        <w:rPr>
          <w:szCs w:val="28"/>
        </w:rPr>
        <w:t>29.12.2023 г.</w:t>
      </w:r>
      <w:r w:rsidRPr="00711EDE">
        <w:rPr>
          <w:szCs w:val="28"/>
        </w:rPr>
        <w:t xml:space="preserve"> № 26</w:t>
      </w:r>
      <w:r>
        <w:rPr>
          <w:szCs w:val="28"/>
        </w:rPr>
        <w:t>/14</w:t>
      </w:r>
      <w:r w:rsidRPr="00711EDE">
        <w:rPr>
          <w:szCs w:val="28"/>
        </w:rPr>
        <w:t>д о</w:t>
      </w:r>
      <w:r>
        <w:rPr>
          <w:szCs w:val="28"/>
        </w:rPr>
        <w:t xml:space="preserve"> мерах по социально-экономическому развитию и оздоровлению муниципальных финансов Самбекского сельского поселения Неклиновского района</w:t>
      </w:r>
      <w:r w:rsidRPr="00711EDE">
        <w:rPr>
          <w:szCs w:val="28"/>
        </w:rPr>
        <w:t xml:space="preserve">, Администрация </w:t>
      </w:r>
      <w:r>
        <w:rPr>
          <w:szCs w:val="28"/>
        </w:rPr>
        <w:t xml:space="preserve">Самбекского сельского поселения </w:t>
      </w:r>
      <w:r w:rsidRPr="00A51C34">
        <w:rPr>
          <w:szCs w:val="28"/>
        </w:rPr>
        <w:t>постановляет</w:t>
      </w:r>
      <w:r w:rsidRPr="00C37B7A">
        <w:rPr>
          <w:sz w:val="26"/>
          <w:szCs w:val="26"/>
        </w:rPr>
        <w:t>:</w:t>
      </w:r>
    </w:p>
    <w:p w:rsidR="004E6464" w:rsidRPr="005F54BC" w:rsidRDefault="004E6464" w:rsidP="00B537B7">
      <w:pPr>
        <w:ind w:right="-29" w:firstLine="709"/>
        <w:jc w:val="both"/>
        <w:rPr>
          <w:szCs w:val="28"/>
        </w:rPr>
      </w:pPr>
    </w:p>
    <w:p w:rsidR="00371DBB" w:rsidRPr="00F04CBB" w:rsidRDefault="00371DBB" w:rsidP="00371DBB">
      <w:pPr>
        <w:ind w:right="-283"/>
        <w:jc w:val="both"/>
        <w:rPr>
          <w:szCs w:val="28"/>
        </w:rPr>
      </w:pPr>
      <w:r>
        <w:rPr>
          <w:sz w:val="26"/>
          <w:szCs w:val="26"/>
        </w:rPr>
        <w:t xml:space="preserve">   </w:t>
      </w:r>
      <w:r w:rsidRPr="00C37B7A">
        <w:rPr>
          <w:sz w:val="26"/>
          <w:szCs w:val="26"/>
        </w:rPr>
        <w:t>1. Внести в постановление Ад</w:t>
      </w:r>
      <w:r>
        <w:rPr>
          <w:sz w:val="26"/>
          <w:szCs w:val="26"/>
        </w:rPr>
        <w:t>министрации Самбекского сельского поселения</w:t>
      </w:r>
      <w:r w:rsidRPr="00C37B7A">
        <w:rPr>
          <w:sz w:val="26"/>
          <w:szCs w:val="26"/>
        </w:rPr>
        <w:t xml:space="preserve"> </w:t>
      </w:r>
      <w:r w:rsidRPr="00F04CBB">
        <w:rPr>
          <w:szCs w:val="28"/>
        </w:rPr>
        <w:t>от 15.10.2018 № 84  «Об утверждении Плана мероприятий по росту доходного потенциала Самбекского сельского поселения, оптимизации расходов бюджета Самбекского сельского поселения и сокращению муниципального долга Самбекского сельского поселения</w:t>
      </w:r>
      <w:r>
        <w:rPr>
          <w:szCs w:val="28"/>
        </w:rPr>
        <w:t xml:space="preserve"> </w:t>
      </w:r>
      <w:r w:rsidRPr="00F04CBB">
        <w:rPr>
          <w:szCs w:val="28"/>
        </w:rPr>
        <w:t>до 2024 года»</w:t>
      </w:r>
      <w:r>
        <w:rPr>
          <w:sz w:val="26"/>
          <w:szCs w:val="26"/>
        </w:rPr>
        <w:t xml:space="preserve"> изменения</w:t>
      </w:r>
      <w:r w:rsidR="008F752E">
        <w:rPr>
          <w:sz w:val="26"/>
          <w:szCs w:val="26"/>
        </w:rPr>
        <w:t xml:space="preserve"> согласно приложению</w:t>
      </w:r>
      <w:r w:rsidRPr="00F04CBB">
        <w:rPr>
          <w:sz w:val="26"/>
          <w:szCs w:val="26"/>
        </w:rPr>
        <w:t>.</w:t>
      </w:r>
    </w:p>
    <w:p w:rsidR="00371DBB" w:rsidRPr="000E2822" w:rsidRDefault="00371DBB" w:rsidP="00371DBB">
      <w:pPr>
        <w:ind w:right="-28"/>
        <w:jc w:val="both"/>
        <w:rPr>
          <w:szCs w:val="28"/>
        </w:rPr>
      </w:pPr>
      <w:r w:rsidRPr="000E2822">
        <w:rPr>
          <w:szCs w:val="28"/>
        </w:rPr>
        <w:t xml:space="preserve">   </w:t>
      </w:r>
      <w:r w:rsidRPr="000E2822">
        <w:rPr>
          <w:rFonts w:eastAsia="Calibri"/>
          <w:kern w:val="2"/>
          <w:szCs w:val="28"/>
          <w:lang w:eastAsia="en-US"/>
        </w:rPr>
        <w:t>2. Настоящее постановление вступает в силу со дня его официального опубликования (обнародования).</w:t>
      </w:r>
    </w:p>
    <w:p w:rsidR="00371DBB" w:rsidRPr="000E2822" w:rsidRDefault="00371DBB" w:rsidP="00371DBB">
      <w:pPr>
        <w:autoSpaceDE w:val="0"/>
        <w:autoSpaceDN w:val="0"/>
        <w:adjustRightInd w:val="0"/>
        <w:ind w:right="-28"/>
        <w:jc w:val="both"/>
        <w:rPr>
          <w:rFonts w:eastAsia="Calibri"/>
          <w:szCs w:val="28"/>
          <w:lang w:eastAsia="en-US"/>
        </w:rPr>
      </w:pPr>
      <w:r w:rsidRPr="000E2822">
        <w:rPr>
          <w:rFonts w:eastAsia="Calibri"/>
          <w:kern w:val="2"/>
          <w:szCs w:val="28"/>
          <w:lang w:eastAsia="en-US"/>
        </w:rPr>
        <w:t xml:space="preserve">   3. </w:t>
      </w:r>
      <w:r w:rsidRPr="000E2822">
        <w:rPr>
          <w:rFonts w:eastAsia="Calibri"/>
          <w:szCs w:val="28"/>
          <w:lang w:eastAsia="en-US"/>
        </w:rPr>
        <w:t>Контроль за исполнением  постановления оставляю за собой.</w:t>
      </w:r>
    </w:p>
    <w:p w:rsidR="00371DBB" w:rsidRDefault="00371DBB" w:rsidP="00371DBB">
      <w:pPr>
        <w:pStyle w:val="1"/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1DBB" w:rsidRDefault="00371DBB" w:rsidP="00371DBB">
      <w:pPr>
        <w:pStyle w:val="1"/>
        <w:ind w:right="-311"/>
        <w:rPr>
          <w:sz w:val="28"/>
          <w:szCs w:val="28"/>
        </w:rPr>
      </w:pPr>
    </w:p>
    <w:p w:rsidR="00371DBB" w:rsidRPr="0075587C" w:rsidRDefault="00371DBB" w:rsidP="00371DBB">
      <w:pPr>
        <w:pStyle w:val="1"/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</w:t>
      </w:r>
    </w:p>
    <w:p w:rsidR="00371DBB" w:rsidRPr="00711EDE" w:rsidRDefault="00371DBB" w:rsidP="00371DBB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b/>
          <w:szCs w:val="28"/>
        </w:rPr>
        <w:t xml:space="preserve">Самбекского сельского поселения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М.А.Соболевский</w:t>
      </w:r>
    </w:p>
    <w:p w:rsidR="00371DBB" w:rsidRDefault="00371DBB" w:rsidP="00371DBB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D70D75" w:rsidRPr="00444F58" w:rsidRDefault="00D70D75" w:rsidP="00D70D75">
      <w:pPr>
        <w:ind w:right="-311"/>
        <w:jc w:val="both"/>
        <w:rPr>
          <w:b/>
          <w:sz w:val="32"/>
          <w:szCs w:val="28"/>
        </w:rPr>
      </w:pPr>
    </w:p>
    <w:p w:rsidR="00444F58" w:rsidRPr="004E6464" w:rsidRDefault="00444F58" w:rsidP="00D70D75">
      <w:pPr>
        <w:ind w:right="-311"/>
        <w:jc w:val="both"/>
        <w:rPr>
          <w:szCs w:val="28"/>
        </w:rPr>
      </w:pPr>
    </w:p>
    <w:p w:rsidR="00172EBF" w:rsidRDefault="00172EBF" w:rsidP="00A92FF5">
      <w:pPr>
        <w:ind w:right="-311"/>
        <w:jc w:val="both"/>
        <w:rPr>
          <w:szCs w:val="28"/>
        </w:rPr>
      </w:pPr>
    </w:p>
    <w:p w:rsidR="008F752E" w:rsidRDefault="008F752E" w:rsidP="00A92FF5">
      <w:pPr>
        <w:ind w:right="-311"/>
        <w:jc w:val="both"/>
        <w:rPr>
          <w:szCs w:val="28"/>
        </w:rPr>
      </w:pPr>
    </w:p>
    <w:p w:rsidR="008F752E" w:rsidRDefault="008F752E" w:rsidP="00A92FF5">
      <w:pPr>
        <w:ind w:right="-311"/>
        <w:jc w:val="both"/>
        <w:rPr>
          <w:szCs w:val="28"/>
        </w:rPr>
      </w:pPr>
    </w:p>
    <w:p w:rsidR="008F752E" w:rsidRDefault="008F752E" w:rsidP="00A92FF5">
      <w:pPr>
        <w:ind w:right="-311"/>
        <w:jc w:val="both"/>
        <w:rPr>
          <w:szCs w:val="28"/>
        </w:rPr>
      </w:pPr>
    </w:p>
    <w:p w:rsidR="008F752E" w:rsidRDefault="008F752E" w:rsidP="00A92FF5">
      <w:pPr>
        <w:ind w:right="-311"/>
        <w:jc w:val="both"/>
        <w:rPr>
          <w:szCs w:val="28"/>
        </w:rPr>
      </w:pPr>
    </w:p>
    <w:p w:rsidR="008F752E" w:rsidRDefault="008F752E" w:rsidP="008F752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8F752E" w:rsidRDefault="008F752E" w:rsidP="008F752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 Администрации</w:t>
      </w:r>
    </w:p>
    <w:p w:rsidR="008F752E" w:rsidRDefault="008F752E" w:rsidP="008F752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Самбекского сельского поселения</w:t>
      </w:r>
    </w:p>
    <w:p w:rsidR="008F752E" w:rsidRDefault="002F5D73" w:rsidP="008F752E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 29.03.2024 г. № 47</w:t>
      </w:r>
    </w:p>
    <w:p w:rsidR="008F752E" w:rsidRDefault="008F752E" w:rsidP="00A92FF5">
      <w:pPr>
        <w:ind w:right="-311"/>
        <w:jc w:val="both"/>
        <w:rPr>
          <w:szCs w:val="28"/>
        </w:rPr>
      </w:pPr>
    </w:p>
    <w:p w:rsidR="000F1E3B" w:rsidRDefault="000F1E3B" w:rsidP="000F1E3B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0F1E3B" w:rsidRDefault="000F1E3B" w:rsidP="000F1E3B">
      <w:pPr>
        <w:ind w:right="-311"/>
        <w:jc w:val="center"/>
        <w:rPr>
          <w:szCs w:val="28"/>
        </w:rPr>
      </w:pPr>
      <w:r>
        <w:rPr>
          <w:szCs w:val="28"/>
        </w:rPr>
        <w:t>Изменения,</w:t>
      </w:r>
    </w:p>
    <w:p w:rsidR="000F1E3B" w:rsidRDefault="000F1E3B" w:rsidP="000F1E3B">
      <w:pPr>
        <w:ind w:right="-311"/>
        <w:jc w:val="center"/>
        <w:rPr>
          <w:szCs w:val="28"/>
        </w:rPr>
      </w:pPr>
      <w:r>
        <w:rPr>
          <w:szCs w:val="28"/>
        </w:rPr>
        <w:t xml:space="preserve">вносимые в </w:t>
      </w:r>
      <w:r w:rsidRPr="00711EDE">
        <w:rPr>
          <w:szCs w:val="28"/>
        </w:rPr>
        <w:t xml:space="preserve">постановление Администрации </w:t>
      </w:r>
      <w:r>
        <w:rPr>
          <w:szCs w:val="28"/>
        </w:rPr>
        <w:t>Самбекского сельского поселения от 15.10.2018 г. № 84</w:t>
      </w:r>
      <w:r w:rsidRPr="00711EDE">
        <w:rPr>
          <w:szCs w:val="28"/>
        </w:rPr>
        <w:t xml:space="preserve"> «Об утверждении Плана мероприятий по оптимизации расходов бюджета </w:t>
      </w:r>
      <w:r>
        <w:rPr>
          <w:szCs w:val="28"/>
        </w:rPr>
        <w:t xml:space="preserve">Самбекского сельского поселения </w:t>
      </w:r>
      <w:r w:rsidRPr="00711EDE">
        <w:rPr>
          <w:szCs w:val="28"/>
        </w:rPr>
        <w:t xml:space="preserve">и сокращению муниципального долга </w:t>
      </w:r>
      <w:r>
        <w:rPr>
          <w:szCs w:val="28"/>
        </w:rPr>
        <w:t>Самбекского сельского поселения до 2024</w:t>
      </w:r>
      <w:r w:rsidRPr="00711EDE">
        <w:rPr>
          <w:szCs w:val="28"/>
        </w:rPr>
        <w:t xml:space="preserve"> года»</w:t>
      </w:r>
    </w:p>
    <w:p w:rsidR="000F1E3B" w:rsidRDefault="000F1E3B" w:rsidP="000F1E3B">
      <w:pPr>
        <w:ind w:right="-311"/>
        <w:rPr>
          <w:szCs w:val="28"/>
        </w:rPr>
      </w:pPr>
    </w:p>
    <w:p w:rsidR="000F1E3B" w:rsidRDefault="000F1E3B" w:rsidP="000F1E3B">
      <w:pPr>
        <w:ind w:right="-311"/>
        <w:rPr>
          <w:szCs w:val="28"/>
        </w:rPr>
      </w:pPr>
    </w:p>
    <w:p w:rsidR="000F1E3B" w:rsidRDefault="000F1E3B" w:rsidP="000F1E3B">
      <w:pPr>
        <w:ind w:right="-311"/>
        <w:jc w:val="both"/>
        <w:rPr>
          <w:szCs w:val="28"/>
        </w:rPr>
      </w:pPr>
      <w:r>
        <w:rPr>
          <w:szCs w:val="28"/>
        </w:rPr>
        <w:t xml:space="preserve">         1. Наименование изложить в редакции:</w:t>
      </w:r>
    </w:p>
    <w:p w:rsidR="000F1E3B" w:rsidRDefault="000F1E3B" w:rsidP="000F1E3B">
      <w:pPr>
        <w:ind w:right="-311"/>
        <w:jc w:val="both"/>
        <w:rPr>
          <w:szCs w:val="28"/>
        </w:rPr>
      </w:pPr>
      <w:r>
        <w:rPr>
          <w:szCs w:val="28"/>
        </w:rPr>
        <w:tab/>
        <w:t>«</w:t>
      </w:r>
      <w:r w:rsidRPr="00830FD3">
        <w:rPr>
          <w:szCs w:val="28"/>
        </w:rPr>
        <w:t>Об утверждении Плана мероприятий по росту доходного потенциала</w:t>
      </w:r>
      <w:r>
        <w:rPr>
          <w:szCs w:val="28"/>
        </w:rPr>
        <w:t xml:space="preserve"> Самбекского сельского поселения</w:t>
      </w:r>
      <w:r w:rsidRPr="00830FD3">
        <w:rPr>
          <w:szCs w:val="28"/>
        </w:rPr>
        <w:t xml:space="preserve">, оптимизации расходов бюджета </w:t>
      </w:r>
      <w:r>
        <w:rPr>
          <w:szCs w:val="28"/>
        </w:rPr>
        <w:t xml:space="preserve">Самбекского сельского поселения </w:t>
      </w:r>
      <w:r w:rsidRPr="00830FD3">
        <w:rPr>
          <w:szCs w:val="28"/>
        </w:rPr>
        <w:t>и сокращению муниципального</w:t>
      </w:r>
      <w:r>
        <w:rPr>
          <w:szCs w:val="28"/>
        </w:rPr>
        <w:t xml:space="preserve"> долга Самбекского сельского поселения до 2026 года».</w:t>
      </w:r>
    </w:p>
    <w:p w:rsidR="00197A6A" w:rsidRPr="00176EA7" w:rsidRDefault="00197A6A" w:rsidP="00197A6A">
      <w:pPr>
        <w:autoSpaceDE w:val="0"/>
        <w:autoSpaceDN w:val="0"/>
        <w:adjustRightInd w:val="0"/>
        <w:spacing w:line="264" w:lineRule="auto"/>
        <w:ind w:right="-2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2.</w:t>
      </w:r>
      <w:r w:rsidRPr="00197A6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Приложения № 1</w:t>
      </w:r>
      <w:r w:rsidRPr="00176EA7">
        <w:rPr>
          <w:rFonts w:eastAsia="Calibri"/>
          <w:szCs w:val="28"/>
          <w:lang w:eastAsia="en-US"/>
        </w:rPr>
        <w:t xml:space="preserve"> изложить в редакции: </w:t>
      </w:r>
    </w:p>
    <w:p w:rsidR="00197A6A" w:rsidRDefault="00197A6A" w:rsidP="000F1E3B">
      <w:pPr>
        <w:ind w:right="-311"/>
        <w:rPr>
          <w:szCs w:val="28"/>
        </w:rPr>
        <w:sectPr w:rsidR="00197A6A" w:rsidSect="008F752E">
          <w:headerReference w:type="even" r:id="rId9"/>
          <w:footerReference w:type="default" r:id="rId10"/>
          <w:footerReference w:type="first" r:id="rId11"/>
          <w:pgSz w:w="11906" w:h="16838"/>
          <w:pgMar w:top="567" w:right="737" w:bottom="425" w:left="737" w:header="720" w:footer="720" w:gutter="0"/>
          <w:cols w:space="720"/>
          <w:titlePg/>
          <w:docGrid w:linePitch="381"/>
        </w:sectPr>
      </w:pPr>
    </w:p>
    <w:p w:rsidR="00982CBB" w:rsidRPr="004E6464" w:rsidRDefault="00982CBB" w:rsidP="00982CBB">
      <w:pPr>
        <w:jc w:val="right"/>
        <w:rPr>
          <w:rFonts w:eastAsia="Calibri"/>
          <w:sz w:val="22"/>
          <w:szCs w:val="28"/>
          <w:lang w:eastAsia="en-US"/>
        </w:rPr>
      </w:pPr>
    </w:p>
    <w:p w:rsidR="00371DBB" w:rsidRDefault="00371DBB" w:rsidP="00371DBB">
      <w:pPr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 1</w:t>
      </w:r>
    </w:p>
    <w:p w:rsidR="00371DBB" w:rsidRDefault="00371DBB" w:rsidP="00371DBB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71DBB" w:rsidRDefault="00371DBB" w:rsidP="00371D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Самбекского сельского поселения </w:t>
      </w:r>
    </w:p>
    <w:p w:rsidR="000F5DE9" w:rsidRDefault="00371DBB" w:rsidP="00371DBB">
      <w:pPr>
        <w:jc w:val="right"/>
        <w:rPr>
          <w:szCs w:val="28"/>
        </w:rPr>
      </w:pPr>
      <w:r>
        <w:rPr>
          <w:sz w:val="22"/>
          <w:szCs w:val="22"/>
        </w:rPr>
        <w:t>от  15.10.2018 г.  № 84»</w:t>
      </w:r>
    </w:p>
    <w:p w:rsidR="000F5DE9" w:rsidRDefault="000F5DE9" w:rsidP="000F5DE9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ПЛАН</w:t>
      </w:r>
    </w:p>
    <w:p w:rsidR="000F5DE9" w:rsidRDefault="000F5DE9" w:rsidP="000F5DE9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росту доходного</w:t>
      </w:r>
      <w:r w:rsidR="001720B3">
        <w:rPr>
          <w:sz w:val="24"/>
          <w:szCs w:val="24"/>
        </w:rPr>
        <w:t xml:space="preserve"> потенциала Самбекского</w:t>
      </w:r>
      <w:r w:rsidR="001A479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оптимизации расходов бюджета </w:t>
      </w:r>
    </w:p>
    <w:p w:rsidR="000F5DE9" w:rsidRDefault="001A4797" w:rsidP="000F5DE9">
      <w:pPr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Самбекского сельского поселения</w:t>
      </w:r>
      <w:r w:rsidR="000F5DE9">
        <w:rPr>
          <w:sz w:val="24"/>
          <w:szCs w:val="24"/>
        </w:rPr>
        <w:t xml:space="preserve"> и сокращению муниципал</w:t>
      </w:r>
      <w:r>
        <w:rPr>
          <w:sz w:val="24"/>
          <w:szCs w:val="24"/>
        </w:rPr>
        <w:t>ьного долга Самбекского сельского поселения</w:t>
      </w:r>
      <w:r w:rsidR="001720B3">
        <w:rPr>
          <w:sz w:val="24"/>
          <w:szCs w:val="24"/>
        </w:rPr>
        <w:t xml:space="preserve"> до 2026</w:t>
      </w:r>
      <w:r w:rsidR="000F5DE9">
        <w:rPr>
          <w:sz w:val="24"/>
          <w:szCs w:val="24"/>
        </w:rPr>
        <w:t xml:space="preserve"> года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6"/>
        <w:gridCol w:w="3045"/>
        <w:gridCol w:w="2178"/>
        <w:gridCol w:w="1451"/>
        <w:gridCol w:w="1021"/>
        <w:gridCol w:w="992"/>
        <w:gridCol w:w="992"/>
        <w:gridCol w:w="992"/>
        <w:gridCol w:w="1134"/>
        <w:gridCol w:w="1134"/>
        <w:gridCol w:w="1134"/>
        <w:gridCol w:w="994"/>
      </w:tblGrid>
      <w:tr w:rsidR="00F87F3C" w:rsidTr="00F87F3C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ind w:hanging="85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(тыс. рублей)*</w:t>
            </w:r>
          </w:p>
        </w:tc>
      </w:tr>
      <w:tr w:rsidR="0031743A" w:rsidTr="0031743A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C" w:rsidRDefault="00F87F3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C" w:rsidRDefault="00F87F3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C" w:rsidRDefault="00F87F3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C" w:rsidRDefault="00F87F3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2026 год</w:t>
            </w:r>
          </w:p>
        </w:tc>
      </w:tr>
    </w:tbl>
    <w:p w:rsidR="000F5DE9" w:rsidRDefault="000F5DE9" w:rsidP="000F5DE9">
      <w:pPr>
        <w:jc w:val="center"/>
        <w:rPr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8"/>
        <w:gridCol w:w="3043"/>
        <w:gridCol w:w="2176"/>
        <w:gridCol w:w="1452"/>
        <w:gridCol w:w="1022"/>
        <w:gridCol w:w="992"/>
        <w:gridCol w:w="992"/>
        <w:gridCol w:w="992"/>
        <w:gridCol w:w="1134"/>
        <w:gridCol w:w="1134"/>
        <w:gridCol w:w="1134"/>
        <w:gridCol w:w="994"/>
      </w:tblGrid>
      <w:tr w:rsidR="0031743A" w:rsidTr="0031743A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12</w:t>
            </w:r>
          </w:p>
        </w:tc>
      </w:tr>
      <w:tr w:rsidR="00F87F3C" w:rsidTr="0031743A"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kern w:val="2"/>
                <w:sz w:val="24"/>
                <w:szCs w:val="24"/>
              </w:rPr>
              <w:t>. Направления по росту доходов бюджета</w:t>
            </w:r>
            <w:r w:rsidR="00A26F07">
              <w:rPr>
                <w:rFonts w:eastAsia="Calibri"/>
                <w:kern w:val="2"/>
                <w:sz w:val="24"/>
                <w:szCs w:val="24"/>
              </w:rPr>
              <w:t xml:space="preserve"> Самбекского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P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P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26F07" w:rsidTr="00C27E9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6F07" w:rsidRDefault="00A26F07">
            <w:pPr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F07" w:rsidRDefault="00A26F07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07" w:rsidRDefault="00A26F07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87F3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условий для развития налоговой базы и стимулирования инвестиционной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6F07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>
              <w:rPr>
                <w:rFonts w:eastAsia="Calibri"/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>
              <w:rPr>
                <w:rFonts w:eastAsia="Calibri"/>
                <w:kern w:val="2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pStyle w:val="ConsPlusNormal"/>
              <w:spacing w:line="216" w:lineRule="auto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26F07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Актуализация налогооблагаемой базы, </w:t>
            </w:r>
            <w:r>
              <w:rPr>
                <w:rFonts w:eastAsia="Calibri"/>
                <w:sz w:val="24"/>
                <w:szCs w:val="24"/>
              </w:rPr>
              <w:br/>
              <w:t>в том числе</w:t>
            </w:r>
          </w:p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</w:tr>
      <w:tr w:rsidR="00A26F07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Проведение оценки эффективности предоставленных налоговых льгот (пониженных ставок) по налогам, предоставляемых </w:t>
            </w:r>
            <w:r>
              <w:rPr>
                <w:color w:val="2D2D2D"/>
                <w:sz w:val="24"/>
                <w:szCs w:val="24"/>
              </w:rPr>
              <w:lastRenderedPageBreak/>
              <w:t>органами местного самоуправления, с последующей отменой неэффективных налоговых льгот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</w:tr>
      <w:tr w:rsidR="00A26F07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 от кадастровой стоимости объектов, не имеющих инвентаризационной стоимости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</w:tr>
      <w:tr w:rsidR="00A26F07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мероприятий по выявлению правообладателей ранее учтенных объектов недвижимости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A26F07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контроля за своевременным поступлением в бюджет Самбекского селського поселения платы за размещение нестационарных торговых объектов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7" w:rsidRDefault="00A26F07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</w:tr>
      <w:tr w:rsidR="00F87F3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8C017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F87F3C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8C0179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задолженности </w:t>
            </w:r>
            <w:r>
              <w:rPr>
                <w:sz w:val="24"/>
                <w:szCs w:val="24"/>
              </w:rPr>
              <w:br/>
              <w:t>по налоговым и неналоговым доходам за счет повышения эффективности работы комиссии по собираемости налогов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</w:t>
            </w:r>
          </w:p>
        </w:tc>
      </w:tr>
      <w:tr w:rsidR="00F87F3C" w:rsidTr="0031743A"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. Направления по оптимизации расходов бюджета </w:t>
            </w:r>
            <w:r w:rsidR="008C0179">
              <w:rPr>
                <w:rFonts w:eastAsia="Calibri"/>
                <w:kern w:val="2"/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P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P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31743A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kern w:val="2"/>
                <w:sz w:val="24"/>
                <w:szCs w:val="24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8C0179" w:rsidP="006B30D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350A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350A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</w:tr>
      <w:tr w:rsidR="00F87F3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8C0179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расходных обязательств Администрации Самбекского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Самбекского сельского поселения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8C0179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решений Собрания депутатов и (или) нормативных правовых актов органов местного самоуправления Самбекского сельского поселения 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Самбекского сельского поселения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F87F3C" w:rsidTr="0031743A">
        <w:trPr>
          <w:trHeight w:val="69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8C0179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штатных расписаний муниципальных учреждений Самбекского сельского поселения , в том числе принятие мер по сокращению штатной численности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</w:tr>
      <w:tr w:rsidR="00F87F3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8C0179" w:rsidTr="0031743A">
        <w:trPr>
          <w:trHeight w:val="69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3.1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главными распорядителями средств бюджета Самбекского сельского поселения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</w:tr>
      <w:tr w:rsidR="008C0179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79" w:rsidRDefault="008C0179" w:rsidP="00DA05CE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  <w:sz w:val="24"/>
                <w:szCs w:val="24"/>
              </w:rPr>
              <w:t>**</w:t>
            </w:r>
          </w:p>
        </w:tc>
      </w:tr>
      <w:tr w:rsidR="00F87F3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C05963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организации и осуществления главными распорядителями средств бюджета Самбекского сельского поселения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3" w:rsidRDefault="00C0596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3" w:rsidRDefault="00C0596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</w:tr>
      <w:tr w:rsidR="00C05963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главными распорядителями средств бюджета Самбекского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</w:t>
            </w:r>
            <w:r>
              <w:rPr>
                <w:sz w:val="24"/>
                <w:szCs w:val="24"/>
              </w:rPr>
              <w:lastRenderedPageBreak/>
              <w:t>Российской Федерации от 07.09.2016 № 356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3" w:rsidRDefault="00C0596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3" w:rsidRDefault="00C0596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</w:tr>
      <w:tr w:rsidR="00C05963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главными распорядителями средств бюджета Самбекского сельского поселения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63" w:rsidRDefault="00C05963" w:rsidP="00DA0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3" w:rsidRDefault="00C0596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3" w:rsidRDefault="00C0596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</w:tr>
      <w:tr w:rsidR="00F87F3C" w:rsidTr="0031743A"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kern w:val="2"/>
                <w:sz w:val="24"/>
                <w:szCs w:val="24"/>
              </w:rPr>
              <w:t xml:space="preserve">. Направления по сокращению муниципального долга </w:t>
            </w:r>
            <w:r w:rsidR="00C05963">
              <w:rPr>
                <w:kern w:val="2"/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P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P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1743A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Всего по разделу </w:t>
            </w:r>
            <w:r>
              <w:rPr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D72D9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D72D9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87F3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C05963">
              <w:rPr>
                <w:kern w:val="2"/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E417E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кредитов кредитных организаций с учетом ограничений, установленных условиями соглашений о предоставлении бюджетных кредитов из областного бюджета, а также планируемых кассовых разрывов в зависимости от потребности в заемном финансировании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Default="003E41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Default="003E41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3E417E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Сокращение расходов на обслуживание муниципального долга за счет досрочного погашения долговых обязательств и (или)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уменьшения планируемых заимствований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 наличии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7E" w:rsidRDefault="003E417E" w:rsidP="00DA05C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Default="003E41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E" w:rsidRDefault="003E41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87F3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 по оптимизации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3C" w:rsidRDefault="00F87F3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16D6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Направление дополнительных доходов, экономии по расходам и остатков средств бюджета Самбекского сельского поселения отчетного года на 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Самбекского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C" w:rsidRDefault="00B16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C" w:rsidRDefault="00B16D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B16D6C" w:rsidTr="0031743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C" w:rsidRDefault="00B16D6C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6C" w:rsidRDefault="00B16D6C" w:rsidP="00DA05C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C" w:rsidRDefault="00B16D6C" w:rsidP="0029364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6C" w:rsidRDefault="00B16D6C" w:rsidP="0029364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0F5DE9" w:rsidRDefault="000F5DE9" w:rsidP="000F5DE9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1105DF" w:rsidRDefault="001105DF" w:rsidP="001105D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Примечание.</w:t>
      </w:r>
    </w:p>
    <w:p w:rsidR="001105DF" w:rsidRDefault="001105DF" w:rsidP="001105D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105DF" w:rsidRDefault="001105DF" w:rsidP="001105D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1105DF" w:rsidRDefault="001105DF" w:rsidP="001105DF">
      <w:pPr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* Финансовая оценка (бюджетный эффект) рассчитывается:</w:t>
      </w:r>
    </w:p>
    <w:p w:rsidR="001105DF" w:rsidRDefault="001105DF" w:rsidP="001105D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по </w:t>
      </w:r>
      <w:r>
        <w:rPr>
          <w:rFonts w:eastAsia="Calibri"/>
          <w:kern w:val="2"/>
          <w:sz w:val="24"/>
          <w:szCs w:val="24"/>
          <w:lang w:val="en-US" w:eastAsia="en-US"/>
        </w:rPr>
        <w:t>I</w:t>
      </w:r>
      <w:r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бюджет Самбекского сельского поселения в соответствующем году по итогам проведения мероприятия;</w:t>
      </w:r>
    </w:p>
    <w:p w:rsidR="001105DF" w:rsidRDefault="001105DF" w:rsidP="001105D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по </w:t>
      </w:r>
      <w:r>
        <w:rPr>
          <w:rFonts w:eastAsia="Calibri"/>
          <w:kern w:val="2"/>
          <w:sz w:val="24"/>
          <w:szCs w:val="24"/>
          <w:lang w:val="en-US" w:eastAsia="en-US"/>
        </w:rPr>
        <w:t>II</w:t>
      </w:r>
      <w:r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Самбекского сельского поселения в соответствующем году по итогам проведения мероприятия; </w:t>
      </w:r>
    </w:p>
    <w:p w:rsidR="001105DF" w:rsidRDefault="001105DF" w:rsidP="001105D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по </w:t>
      </w:r>
      <w:r>
        <w:rPr>
          <w:rFonts w:eastAsia="Calibri"/>
          <w:kern w:val="2"/>
          <w:sz w:val="24"/>
          <w:szCs w:val="24"/>
          <w:lang w:val="en-US" w:eastAsia="en-US"/>
        </w:rPr>
        <w:t>III</w:t>
      </w:r>
      <w:r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бюджета Самбекского сельского поселения в соответствующем году по итогам проведения мероприятия. </w:t>
      </w:r>
    </w:p>
    <w:p w:rsidR="001105DF" w:rsidRDefault="001105DF" w:rsidP="001105DF">
      <w:pPr>
        <w:ind w:firstLine="709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1105DF" w:rsidRDefault="001105DF" w:rsidP="001105DF">
      <w:pPr>
        <w:ind w:right="555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F5DE9" w:rsidRDefault="000F5DE9" w:rsidP="001105DF">
      <w:pPr>
        <w:ind w:firstLine="709"/>
        <w:jc w:val="both"/>
        <w:rPr>
          <w:sz w:val="24"/>
          <w:szCs w:val="24"/>
        </w:rPr>
      </w:pPr>
    </w:p>
    <w:sectPr w:rsidR="000F5DE9" w:rsidSect="001105DF">
      <w:pgSz w:w="16838" w:h="11906" w:orient="landscape"/>
      <w:pgMar w:top="510" w:right="709" w:bottom="510" w:left="42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04" w:rsidRDefault="00E55C04">
      <w:r>
        <w:separator/>
      </w:r>
    </w:p>
  </w:endnote>
  <w:endnote w:type="continuationSeparator" w:id="1">
    <w:p w:rsidR="00E55C04" w:rsidRDefault="00E5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3" w:rsidRPr="00691ADF" w:rsidRDefault="00D65E77">
    <w:pPr>
      <w:pStyle w:val="aa"/>
      <w:jc w:val="right"/>
      <w:rPr>
        <w:sz w:val="24"/>
      </w:rPr>
    </w:pPr>
    <w:r w:rsidRPr="00691ADF">
      <w:rPr>
        <w:sz w:val="24"/>
      </w:rPr>
      <w:fldChar w:fldCharType="begin"/>
    </w:r>
    <w:r w:rsidR="00BB6303" w:rsidRPr="00691ADF">
      <w:rPr>
        <w:sz w:val="24"/>
      </w:rPr>
      <w:instrText>PAGE   \* MERGEFORMAT</w:instrText>
    </w:r>
    <w:r w:rsidRPr="00691ADF">
      <w:rPr>
        <w:sz w:val="24"/>
      </w:rPr>
      <w:fldChar w:fldCharType="separate"/>
    </w:r>
    <w:r w:rsidR="002F5D73">
      <w:rPr>
        <w:noProof/>
        <w:sz w:val="24"/>
      </w:rPr>
      <w:t>3</w:t>
    </w:r>
    <w:r w:rsidRPr="00691ADF">
      <w:rPr>
        <w:sz w:val="24"/>
      </w:rPr>
      <w:fldChar w:fldCharType="end"/>
    </w:r>
  </w:p>
  <w:p w:rsidR="00BB6303" w:rsidRDefault="00BB6303" w:rsidP="00691ADF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3" w:rsidRDefault="00BB6303">
    <w:pPr>
      <w:pStyle w:val="aa"/>
      <w:jc w:val="right"/>
    </w:pPr>
  </w:p>
  <w:p w:rsidR="00BB6303" w:rsidRDefault="00BB63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04" w:rsidRDefault="00E55C04">
      <w:r>
        <w:separator/>
      </w:r>
    </w:p>
  </w:footnote>
  <w:footnote w:type="continuationSeparator" w:id="1">
    <w:p w:rsidR="00E55C04" w:rsidRDefault="00E5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3" w:rsidRDefault="00D65E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3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303">
      <w:rPr>
        <w:rStyle w:val="a7"/>
        <w:noProof/>
      </w:rPr>
      <w:t>2</w:t>
    </w:r>
    <w:r>
      <w:rPr>
        <w:rStyle w:val="a7"/>
      </w:rPr>
      <w:fldChar w:fldCharType="end"/>
    </w:r>
  </w:p>
  <w:p w:rsidR="00BB6303" w:rsidRDefault="00BB6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5F27"/>
    <w:rsid w:val="00011AF2"/>
    <w:rsid w:val="000125CF"/>
    <w:rsid w:val="0001549A"/>
    <w:rsid w:val="00025EDD"/>
    <w:rsid w:val="00026E2F"/>
    <w:rsid w:val="00030456"/>
    <w:rsid w:val="00031456"/>
    <w:rsid w:val="00031EA8"/>
    <w:rsid w:val="00031F6E"/>
    <w:rsid w:val="00033BFA"/>
    <w:rsid w:val="00045258"/>
    <w:rsid w:val="00045CE0"/>
    <w:rsid w:val="00051866"/>
    <w:rsid w:val="00057480"/>
    <w:rsid w:val="000617BE"/>
    <w:rsid w:val="000622F9"/>
    <w:rsid w:val="000663F6"/>
    <w:rsid w:val="00066BD1"/>
    <w:rsid w:val="00070AAC"/>
    <w:rsid w:val="000722E1"/>
    <w:rsid w:val="00075F98"/>
    <w:rsid w:val="000930EA"/>
    <w:rsid w:val="00095FE7"/>
    <w:rsid w:val="000A10C8"/>
    <w:rsid w:val="000A714B"/>
    <w:rsid w:val="000B1841"/>
    <w:rsid w:val="000B744B"/>
    <w:rsid w:val="000C554B"/>
    <w:rsid w:val="000C7E5C"/>
    <w:rsid w:val="000D7547"/>
    <w:rsid w:val="000E044B"/>
    <w:rsid w:val="000E0714"/>
    <w:rsid w:val="000E4328"/>
    <w:rsid w:val="000E588C"/>
    <w:rsid w:val="000E7632"/>
    <w:rsid w:val="000E77B4"/>
    <w:rsid w:val="000F1E3B"/>
    <w:rsid w:val="000F5DE9"/>
    <w:rsid w:val="000F6E90"/>
    <w:rsid w:val="00101A48"/>
    <w:rsid w:val="0010676A"/>
    <w:rsid w:val="001105DF"/>
    <w:rsid w:val="00110A30"/>
    <w:rsid w:val="001111DA"/>
    <w:rsid w:val="0012384E"/>
    <w:rsid w:val="001257AD"/>
    <w:rsid w:val="00131061"/>
    <w:rsid w:val="0014176B"/>
    <w:rsid w:val="00146F60"/>
    <w:rsid w:val="00157532"/>
    <w:rsid w:val="00161F55"/>
    <w:rsid w:val="00164082"/>
    <w:rsid w:val="00165FAA"/>
    <w:rsid w:val="001720B3"/>
    <w:rsid w:val="00172EBF"/>
    <w:rsid w:val="00176EC9"/>
    <w:rsid w:val="00197170"/>
    <w:rsid w:val="00197A6A"/>
    <w:rsid w:val="00197EF3"/>
    <w:rsid w:val="001A37B1"/>
    <w:rsid w:val="001A4797"/>
    <w:rsid w:val="001A7063"/>
    <w:rsid w:val="001B4F9B"/>
    <w:rsid w:val="001C0D7A"/>
    <w:rsid w:val="001C4F4A"/>
    <w:rsid w:val="001D7BD6"/>
    <w:rsid w:val="001E2A6C"/>
    <w:rsid w:val="001F3407"/>
    <w:rsid w:val="0020358C"/>
    <w:rsid w:val="00203A74"/>
    <w:rsid w:val="0020421D"/>
    <w:rsid w:val="00211F7E"/>
    <w:rsid w:val="0021492B"/>
    <w:rsid w:val="00224180"/>
    <w:rsid w:val="00224A5A"/>
    <w:rsid w:val="0022574D"/>
    <w:rsid w:val="00232CAF"/>
    <w:rsid w:val="00244336"/>
    <w:rsid w:val="002568FF"/>
    <w:rsid w:val="00261646"/>
    <w:rsid w:val="002639EB"/>
    <w:rsid w:val="00270EC1"/>
    <w:rsid w:val="00271603"/>
    <w:rsid w:val="00272991"/>
    <w:rsid w:val="00285A4F"/>
    <w:rsid w:val="00293646"/>
    <w:rsid w:val="002940A0"/>
    <w:rsid w:val="002966C8"/>
    <w:rsid w:val="002A2F64"/>
    <w:rsid w:val="002A390D"/>
    <w:rsid w:val="002A43D0"/>
    <w:rsid w:val="002B1DCC"/>
    <w:rsid w:val="002C10FD"/>
    <w:rsid w:val="002C1457"/>
    <w:rsid w:val="002D4B73"/>
    <w:rsid w:val="002E2EAC"/>
    <w:rsid w:val="002E47D3"/>
    <w:rsid w:val="002F2E2F"/>
    <w:rsid w:val="002F2FA9"/>
    <w:rsid w:val="002F31A0"/>
    <w:rsid w:val="002F5D73"/>
    <w:rsid w:val="003044DC"/>
    <w:rsid w:val="00310DDD"/>
    <w:rsid w:val="00313A76"/>
    <w:rsid w:val="0031743A"/>
    <w:rsid w:val="0031747F"/>
    <w:rsid w:val="00330C61"/>
    <w:rsid w:val="00331066"/>
    <w:rsid w:val="00346CDC"/>
    <w:rsid w:val="00352687"/>
    <w:rsid w:val="0036291D"/>
    <w:rsid w:val="00364726"/>
    <w:rsid w:val="00366944"/>
    <w:rsid w:val="00371DBB"/>
    <w:rsid w:val="003927A5"/>
    <w:rsid w:val="00392FC2"/>
    <w:rsid w:val="003A0237"/>
    <w:rsid w:val="003A2CB3"/>
    <w:rsid w:val="003A43A2"/>
    <w:rsid w:val="003A7202"/>
    <w:rsid w:val="003A7873"/>
    <w:rsid w:val="003B4948"/>
    <w:rsid w:val="003C2A6E"/>
    <w:rsid w:val="003C4EFC"/>
    <w:rsid w:val="003C654F"/>
    <w:rsid w:val="003E24F1"/>
    <w:rsid w:val="003E417E"/>
    <w:rsid w:val="003F331E"/>
    <w:rsid w:val="003F7863"/>
    <w:rsid w:val="00404C6B"/>
    <w:rsid w:val="00406B0C"/>
    <w:rsid w:val="00416A16"/>
    <w:rsid w:val="00437344"/>
    <w:rsid w:val="00437C66"/>
    <w:rsid w:val="004437BA"/>
    <w:rsid w:val="00444F58"/>
    <w:rsid w:val="00454EDA"/>
    <w:rsid w:val="0045638F"/>
    <w:rsid w:val="00456895"/>
    <w:rsid w:val="00476DCA"/>
    <w:rsid w:val="0048344F"/>
    <w:rsid w:val="004938AE"/>
    <w:rsid w:val="00493F02"/>
    <w:rsid w:val="0049455B"/>
    <w:rsid w:val="00497BE1"/>
    <w:rsid w:val="004A34E1"/>
    <w:rsid w:val="004B2D0A"/>
    <w:rsid w:val="004B4942"/>
    <w:rsid w:val="004B7AD7"/>
    <w:rsid w:val="004C4F09"/>
    <w:rsid w:val="004D3E94"/>
    <w:rsid w:val="004D6737"/>
    <w:rsid w:val="004D6DB2"/>
    <w:rsid w:val="004E0035"/>
    <w:rsid w:val="004E2190"/>
    <w:rsid w:val="004E6464"/>
    <w:rsid w:val="004F31D3"/>
    <w:rsid w:val="004F5829"/>
    <w:rsid w:val="004F6149"/>
    <w:rsid w:val="005009A0"/>
    <w:rsid w:val="00504841"/>
    <w:rsid w:val="005153AB"/>
    <w:rsid w:val="00521D74"/>
    <w:rsid w:val="00524AEE"/>
    <w:rsid w:val="00525137"/>
    <w:rsid w:val="00527DBB"/>
    <w:rsid w:val="00530498"/>
    <w:rsid w:val="005342B9"/>
    <w:rsid w:val="005452D5"/>
    <w:rsid w:val="00547DFE"/>
    <w:rsid w:val="00551529"/>
    <w:rsid w:val="0055442A"/>
    <w:rsid w:val="00554DB2"/>
    <w:rsid w:val="00555609"/>
    <w:rsid w:val="00565FA0"/>
    <w:rsid w:val="00571982"/>
    <w:rsid w:val="00583D27"/>
    <w:rsid w:val="00584E92"/>
    <w:rsid w:val="00586A01"/>
    <w:rsid w:val="005A3DFB"/>
    <w:rsid w:val="005B1660"/>
    <w:rsid w:val="005C153B"/>
    <w:rsid w:val="005C2F75"/>
    <w:rsid w:val="005C3D92"/>
    <w:rsid w:val="005C47ED"/>
    <w:rsid w:val="005C4942"/>
    <w:rsid w:val="005C645D"/>
    <w:rsid w:val="005C6BD3"/>
    <w:rsid w:val="005D1F00"/>
    <w:rsid w:val="005E12CB"/>
    <w:rsid w:val="005E13FA"/>
    <w:rsid w:val="005F54BC"/>
    <w:rsid w:val="005F5B45"/>
    <w:rsid w:val="005F77ED"/>
    <w:rsid w:val="00605893"/>
    <w:rsid w:val="00605F8A"/>
    <w:rsid w:val="00613D14"/>
    <w:rsid w:val="00615785"/>
    <w:rsid w:val="00622203"/>
    <w:rsid w:val="00622F43"/>
    <w:rsid w:val="0063150C"/>
    <w:rsid w:val="00633BC1"/>
    <w:rsid w:val="00637E3B"/>
    <w:rsid w:val="00641035"/>
    <w:rsid w:val="0064185A"/>
    <w:rsid w:val="00641D39"/>
    <w:rsid w:val="00643D15"/>
    <w:rsid w:val="00656DA3"/>
    <w:rsid w:val="0066778A"/>
    <w:rsid w:val="006735B7"/>
    <w:rsid w:val="006739CF"/>
    <w:rsid w:val="00681C49"/>
    <w:rsid w:val="00685BA1"/>
    <w:rsid w:val="00690B4A"/>
    <w:rsid w:val="00691ADF"/>
    <w:rsid w:val="0069327B"/>
    <w:rsid w:val="006A74B3"/>
    <w:rsid w:val="006B0E7E"/>
    <w:rsid w:val="006B30DA"/>
    <w:rsid w:val="006C1586"/>
    <w:rsid w:val="006C3EB8"/>
    <w:rsid w:val="006E70DA"/>
    <w:rsid w:val="006F0BBC"/>
    <w:rsid w:val="006F5B52"/>
    <w:rsid w:val="007007E6"/>
    <w:rsid w:val="00707AD6"/>
    <w:rsid w:val="00711EDE"/>
    <w:rsid w:val="0071254E"/>
    <w:rsid w:val="00716A8C"/>
    <w:rsid w:val="00717B4E"/>
    <w:rsid w:val="00720216"/>
    <w:rsid w:val="00725507"/>
    <w:rsid w:val="00733EAB"/>
    <w:rsid w:val="00734509"/>
    <w:rsid w:val="00735573"/>
    <w:rsid w:val="00736593"/>
    <w:rsid w:val="00751A0F"/>
    <w:rsid w:val="00752237"/>
    <w:rsid w:val="00753CA9"/>
    <w:rsid w:val="007607F2"/>
    <w:rsid w:val="007617B0"/>
    <w:rsid w:val="00776D15"/>
    <w:rsid w:val="0078106F"/>
    <w:rsid w:val="00785225"/>
    <w:rsid w:val="007873FB"/>
    <w:rsid w:val="0079379E"/>
    <w:rsid w:val="0079492A"/>
    <w:rsid w:val="007B3CF9"/>
    <w:rsid w:val="007B3D59"/>
    <w:rsid w:val="007C6906"/>
    <w:rsid w:val="007D4FE3"/>
    <w:rsid w:val="007D552E"/>
    <w:rsid w:val="007D5EAF"/>
    <w:rsid w:val="007D61F6"/>
    <w:rsid w:val="007E46DF"/>
    <w:rsid w:val="007F17F8"/>
    <w:rsid w:val="007F2AD4"/>
    <w:rsid w:val="00805986"/>
    <w:rsid w:val="00813F0A"/>
    <w:rsid w:val="00814856"/>
    <w:rsid w:val="00821139"/>
    <w:rsid w:val="00822208"/>
    <w:rsid w:val="00830FD3"/>
    <w:rsid w:val="00837A12"/>
    <w:rsid w:val="008440DF"/>
    <w:rsid w:val="0085006A"/>
    <w:rsid w:val="0085376D"/>
    <w:rsid w:val="008560E9"/>
    <w:rsid w:val="0086114E"/>
    <w:rsid w:val="00861A01"/>
    <w:rsid w:val="008633FA"/>
    <w:rsid w:val="008676BF"/>
    <w:rsid w:val="008711B5"/>
    <w:rsid w:val="00880761"/>
    <w:rsid w:val="008818D6"/>
    <w:rsid w:val="008A5165"/>
    <w:rsid w:val="008C0179"/>
    <w:rsid w:val="008D2727"/>
    <w:rsid w:val="008D42B4"/>
    <w:rsid w:val="008D5929"/>
    <w:rsid w:val="008D622C"/>
    <w:rsid w:val="008E46CB"/>
    <w:rsid w:val="008F0277"/>
    <w:rsid w:val="008F0663"/>
    <w:rsid w:val="008F1727"/>
    <w:rsid w:val="008F5AAB"/>
    <w:rsid w:val="008F752E"/>
    <w:rsid w:val="00901A23"/>
    <w:rsid w:val="009135B7"/>
    <w:rsid w:val="00920361"/>
    <w:rsid w:val="00921F54"/>
    <w:rsid w:val="00923E85"/>
    <w:rsid w:val="00926A51"/>
    <w:rsid w:val="00930CBE"/>
    <w:rsid w:val="00931248"/>
    <w:rsid w:val="0093349A"/>
    <w:rsid w:val="00935E44"/>
    <w:rsid w:val="00937C15"/>
    <w:rsid w:val="00942263"/>
    <w:rsid w:val="00944B6B"/>
    <w:rsid w:val="009555B6"/>
    <w:rsid w:val="00957070"/>
    <w:rsid w:val="00963295"/>
    <w:rsid w:val="009661D6"/>
    <w:rsid w:val="009670CD"/>
    <w:rsid w:val="0097214B"/>
    <w:rsid w:val="00973FC2"/>
    <w:rsid w:val="00975E62"/>
    <w:rsid w:val="00982CBB"/>
    <w:rsid w:val="00984A37"/>
    <w:rsid w:val="00986A82"/>
    <w:rsid w:val="00993070"/>
    <w:rsid w:val="00995E57"/>
    <w:rsid w:val="009A250D"/>
    <w:rsid w:val="009A48C4"/>
    <w:rsid w:val="009A5204"/>
    <w:rsid w:val="009A6592"/>
    <w:rsid w:val="009B31A4"/>
    <w:rsid w:val="009B570F"/>
    <w:rsid w:val="009C4D37"/>
    <w:rsid w:val="009D1432"/>
    <w:rsid w:val="009D3732"/>
    <w:rsid w:val="009D6C00"/>
    <w:rsid w:val="009E538E"/>
    <w:rsid w:val="009F6783"/>
    <w:rsid w:val="00A017F1"/>
    <w:rsid w:val="00A036B2"/>
    <w:rsid w:val="00A150F8"/>
    <w:rsid w:val="00A16EF9"/>
    <w:rsid w:val="00A17A07"/>
    <w:rsid w:val="00A22861"/>
    <w:rsid w:val="00A2472F"/>
    <w:rsid w:val="00A262A8"/>
    <w:rsid w:val="00A26F07"/>
    <w:rsid w:val="00A31151"/>
    <w:rsid w:val="00A33948"/>
    <w:rsid w:val="00A403C6"/>
    <w:rsid w:val="00A61ECF"/>
    <w:rsid w:val="00A67C15"/>
    <w:rsid w:val="00A820F7"/>
    <w:rsid w:val="00A82762"/>
    <w:rsid w:val="00A83D0B"/>
    <w:rsid w:val="00A86897"/>
    <w:rsid w:val="00A92FF5"/>
    <w:rsid w:val="00A94429"/>
    <w:rsid w:val="00A96A76"/>
    <w:rsid w:val="00AB00E0"/>
    <w:rsid w:val="00AB2923"/>
    <w:rsid w:val="00AC2297"/>
    <w:rsid w:val="00AC5015"/>
    <w:rsid w:val="00AD0C12"/>
    <w:rsid w:val="00AE1C7F"/>
    <w:rsid w:val="00AE34B3"/>
    <w:rsid w:val="00AE7A6E"/>
    <w:rsid w:val="00B05E1F"/>
    <w:rsid w:val="00B154F8"/>
    <w:rsid w:val="00B15A2D"/>
    <w:rsid w:val="00B16D6C"/>
    <w:rsid w:val="00B175B8"/>
    <w:rsid w:val="00B20821"/>
    <w:rsid w:val="00B37A43"/>
    <w:rsid w:val="00B51DF6"/>
    <w:rsid w:val="00B537B7"/>
    <w:rsid w:val="00B56FF8"/>
    <w:rsid w:val="00B6042F"/>
    <w:rsid w:val="00B62AD1"/>
    <w:rsid w:val="00B643AD"/>
    <w:rsid w:val="00B662C7"/>
    <w:rsid w:val="00B66E02"/>
    <w:rsid w:val="00B76169"/>
    <w:rsid w:val="00B85609"/>
    <w:rsid w:val="00B87D4F"/>
    <w:rsid w:val="00B93166"/>
    <w:rsid w:val="00BB1F7F"/>
    <w:rsid w:val="00BB5767"/>
    <w:rsid w:val="00BB6303"/>
    <w:rsid w:val="00BD5034"/>
    <w:rsid w:val="00BE20FB"/>
    <w:rsid w:val="00BE42B9"/>
    <w:rsid w:val="00BE5057"/>
    <w:rsid w:val="00BE7E00"/>
    <w:rsid w:val="00BF6539"/>
    <w:rsid w:val="00BF72C2"/>
    <w:rsid w:val="00BF76E7"/>
    <w:rsid w:val="00C05963"/>
    <w:rsid w:val="00C13257"/>
    <w:rsid w:val="00C23756"/>
    <w:rsid w:val="00C343BF"/>
    <w:rsid w:val="00C43217"/>
    <w:rsid w:val="00C43EFE"/>
    <w:rsid w:val="00C44C1C"/>
    <w:rsid w:val="00C60674"/>
    <w:rsid w:val="00C62BE3"/>
    <w:rsid w:val="00C74BD8"/>
    <w:rsid w:val="00C8237E"/>
    <w:rsid w:val="00C870F4"/>
    <w:rsid w:val="00C9076F"/>
    <w:rsid w:val="00C90C62"/>
    <w:rsid w:val="00C94C23"/>
    <w:rsid w:val="00C95AF2"/>
    <w:rsid w:val="00C978A0"/>
    <w:rsid w:val="00CB7119"/>
    <w:rsid w:val="00CC0B21"/>
    <w:rsid w:val="00CC481B"/>
    <w:rsid w:val="00CD3470"/>
    <w:rsid w:val="00CD6217"/>
    <w:rsid w:val="00CD7E1E"/>
    <w:rsid w:val="00CE2F36"/>
    <w:rsid w:val="00CF2264"/>
    <w:rsid w:val="00CF289C"/>
    <w:rsid w:val="00CF6D48"/>
    <w:rsid w:val="00D03C4E"/>
    <w:rsid w:val="00D10D21"/>
    <w:rsid w:val="00D12986"/>
    <w:rsid w:val="00D2614C"/>
    <w:rsid w:val="00D32F88"/>
    <w:rsid w:val="00D33556"/>
    <w:rsid w:val="00D4288E"/>
    <w:rsid w:val="00D45657"/>
    <w:rsid w:val="00D5430E"/>
    <w:rsid w:val="00D5799D"/>
    <w:rsid w:val="00D60FCC"/>
    <w:rsid w:val="00D611FE"/>
    <w:rsid w:val="00D61413"/>
    <w:rsid w:val="00D63027"/>
    <w:rsid w:val="00D637F6"/>
    <w:rsid w:val="00D65E77"/>
    <w:rsid w:val="00D70D75"/>
    <w:rsid w:val="00D72D94"/>
    <w:rsid w:val="00D76E22"/>
    <w:rsid w:val="00D8377A"/>
    <w:rsid w:val="00DA1E90"/>
    <w:rsid w:val="00DA32DB"/>
    <w:rsid w:val="00DA5082"/>
    <w:rsid w:val="00DA5CE1"/>
    <w:rsid w:val="00DB33C2"/>
    <w:rsid w:val="00DC13DA"/>
    <w:rsid w:val="00DD24B0"/>
    <w:rsid w:val="00DD460E"/>
    <w:rsid w:val="00DD5364"/>
    <w:rsid w:val="00DE2ADD"/>
    <w:rsid w:val="00DE3551"/>
    <w:rsid w:val="00DE7F77"/>
    <w:rsid w:val="00DF2E3A"/>
    <w:rsid w:val="00DF3DB1"/>
    <w:rsid w:val="00DF46C3"/>
    <w:rsid w:val="00E006EE"/>
    <w:rsid w:val="00E017F5"/>
    <w:rsid w:val="00E04212"/>
    <w:rsid w:val="00E05F32"/>
    <w:rsid w:val="00E12578"/>
    <w:rsid w:val="00E13DE0"/>
    <w:rsid w:val="00E15264"/>
    <w:rsid w:val="00E22129"/>
    <w:rsid w:val="00E22B55"/>
    <w:rsid w:val="00E22EE8"/>
    <w:rsid w:val="00E268F9"/>
    <w:rsid w:val="00E43893"/>
    <w:rsid w:val="00E43EC5"/>
    <w:rsid w:val="00E55C04"/>
    <w:rsid w:val="00E81213"/>
    <w:rsid w:val="00E87A07"/>
    <w:rsid w:val="00E91C77"/>
    <w:rsid w:val="00E943BD"/>
    <w:rsid w:val="00E9493C"/>
    <w:rsid w:val="00EA20D6"/>
    <w:rsid w:val="00EA35EF"/>
    <w:rsid w:val="00EA38F8"/>
    <w:rsid w:val="00EB007E"/>
    <w:rsid w:val="00EB300F"/>
    <w:rsid w:val="00EC2F67"/>
    <w:rsid w:val="00EC3133"/>
    <w:rsid w:val="00EC4022"/>
    <w:rsid w:val="00ED46D0"/>
    <w:rsid w:val="00EE5875"/>
    <w:rsid w:val="00EF49DB"/>
    <w:rsid w:val="00F06746"/>
    <w:rsid w:val="00F14577"/>
    <w:rsid w:val="00F26AC5"/>
    <w:rsid w:val="00F32F20"/>
    <w:rsid w:val="00F350A8"/>
    <w:rsid w:val="00F37C2F"/>
    <w:rsid w:val="00F412F4"/>
    <w:rsid w:val="00F446AF"/>
    <w:rsid w:val="00F47E6D"/>
    <w:rsid w:val="00F51B59"/>
    <w:rsid w:val="00F55876"/>
    <w:rsid w:val="00F623A1"/>
    <w:rsid w:val="00F65B6E"/>
    <w:rsid w:val="00F66645"/>
    <w:rsid w:val="00F713AE"/>
    <w:rsid w:val="00F75AA8"/>
    <w:rsid w:val="00F77410"/>
    <w:rsid w:val="00F8370F"/>
    <w:rsid w:val="00F87F3C"/>
    <w:rsid w:val="00F90C5D"/>
    <w:rsid w:val="00F96251"/>
    <w:rsid w:val="00F96CC0"/>
    <w:rsid w:val="00F97EC0"/>
    <w:rsid w:val="00FA2D17"/>
    <w:rsid w:val="00FA5A65"/>
    <w:rsid w:val="00FB3436"/>
    <w:rsid w:val="00FC1DD2"/>
    <w:rsid w:val="00FC3DA1"/>
    <w:rsid w:val="00FC5510"/>
    <w:rsid w:val="00FC5608"/>
    <w:rsid w:val="00FE04C2"/>
    <w:rsid w:val="00FE3909"/>
    <w:rsid w:val="00FE4FB0"/>
    <w:rsid w:val="00FE5F51"/>
    <w:rsid w:val="00FE70F3"/>
    <w:rsid w:val="00FF1766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D"/>
    <w:rPr>
      <w:sz w:val="28"/>
    </w:rPr>
  </w:style>
  <w:style w:type="paragraph" w:styleId="1">
    <w:name w:val="heading 1"/>
    <w:basedOn w:val="a"/>
    <w:next w:val="a"/>
    <w:qFormat/>
    <w:rsid w:val="009A250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A250D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50D"/>
    <w:pPr>
      <w:jc w:val="both"/>
    </w:pPr>
  </w:style>
  <w:style w:type="paragraph" w:styleId="a4">
    <w:name w:val="Body Text Indent"/>
    <w:basedOn w:val="a"/>
    <w:rsid w:val="009A250D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A250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A250D"/>
  </w:style>
  <w:style w:type="paragraph" w:customStyle="1" w:styleId="Postan">
    <w:name w:val="Postan"/>
    <w:basedOn w:val="a"/>
    <w:rsid w:val="009A250D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3141-BA6A-4999-9407-D1D0C035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19</cp:revision>
  <cp:lastPrinted>2024-03-28T09:34:00Z</cp:lastPrinted>
  <dcterms:created xsi:type="dcterms:W3CDTF">2024-03-26T07:36:00Z</dcterms:created>
  <dcterms:modified xsi:type="dcterms:W3CDTF">2024-03-29T05:44:00Z</dcterms:modified>
</cp:coreProperties>
</file>