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BE" w:rsidRPr="00E716BE" w:rsidRDefault="00E716BE" w:rsidP="00E716BE">
      <w:pPr>
        <w:pStyle w:val="a3"/>
        <w:shd w:val="clear" w:color="auto" w:fill="FFFFFF"/>
        <w:spacing w:before="0" w:beforeAutospacing="0"/>
        <w:ind w:left="-15"/>
        <w:jc w:val="center"/>
        <w:rPr>
          <w:b/>
          <w:color w:val="333333"/>
          <w:sz w:val="28"/>
          <w:szCs w:val="28"/>
        </w:rPr>
      </w:pPr>
      <w:r w:rsidRPr="00E716BE">
        <w:rPr>
          <w:b/>
          <w:color w:val="333333"/>
          <w:sz w:val="28"/>
          <w:szCs w:val="28"/>
        </w:rPr>
        <w:t>Обязательства правообладателей заброшенных сооружений  по пресечению доступа посторонних на объекты, представляющие потенциальную угрозу для их жизни и здоровья.</w:t>
      </w:r>
    </w:p>
    <w:p w:rsidR="00680BD2" w:rsidRPr="00680BD2" w:rsidRDefault="00680BD2" w:rsidP="00680BD2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6"/>
          <w:szCs w:val="26"/>
        </w:rPr>
      </w:pPr>
      <w:r w:rsidRPr="00680BD2">
        <w:rPr>
          <w:color w:val="333333"/>
          <w:sz w:val="26"/>
          <w:szCs w:val="26"/>
        </w:rPr>
        <w:t xml:space="preserve">Поскольку </w:t>
      </w:r>
      <w:r w:rsidRPr="00680BD2">
        <w:rPr>
          <w:b/>
          <w:color w:val="333333"/>
          <w:sz w:val="26"/>
          <w:szCs w:val="26"/>
        </w:rPr>
        <w:t>заброшенные здания и недостроенные объекты</w:t>
      </w:r>
      <w:r w:rsidRPr="00680BD2">
        <w:rPr>
          <w:color w:val="333333"/>
          <w:sz w:val="26"/>
          <w:szCs w:val="26"/>
        </w:rPr>
        <w:t xml:space="preserve"> могут использоваться несовершеннолетними для проведения свободного времени, а так же лицами без определенного места жительства,</w:t>
      </w:r>
      <w:r w:rsidRPr="00680BD2">
        <w:rPr>
          <w:b/>
          <w:color w:val="333333"/>
          <w:sz w:val="26"/>
          <w:szCs w:val="26"/>
        </w:rPr>
        <w:t xml:space="preserve"> доступ на них должен быть пресечен. А именно</w:t>
      </w:r>
      <w:r>
        <w:rPr>
          <w:b/>
          <w:color w:val="333333"/>
          <w:sz w:val="26"/>
          <w:szCs w:val="26"/>
        </w:rPr>
        <w:t>: необходимо</w:t>
      </w:r>
      <w:r w:rsidRPr="00680BD2">
        <w:rPr>
          <w:b/>
          <w:color w:val="333333"/>
          <w:sz w:val="26"/>
          <w:szCs w:val="26"/>
        </w:rPr>
        <w:t xml:space="preserve"> </w:t>
      </w:r>
      <w:r w:rsidRPr="00680BD2">
        <w:rPr>
          <w:b/>
          <w:color w:val="222222"/>
          <w:sz w:val="26"/>
          <w:szCs w:val="26"/>
          <w:shd w:val="clear" w:color="auto" w:fill="FFFFFF"/>
        </w:rPr>
        <w:t>установить ограждение по  периметру здания, заблокировать дверные и  оконные проемы в  данные объекты</w:t>
      </w:r>
      <w:r>
        <w:rPr>
          <w:b/>
          <w:color w:val="222222"/>
          <w:sz w:val="26"/>
          <w:szCs w:val="26"/>
          <w:shd w:val="clear" w:color="auto" w:fill="FFFFFF"/>
        </w:rPr>
        <w:t>.</w:t>
      </w:r>
    </w:p>
    <w:p w:rsidR="00E716BE" w:rsidRPr="00E716BE" w:rsidRDefault="00E716BE" w:rsidP="00E716BE">
      <w:pPr>
        <w:pStyle w:val="a3"/>
        <w:shd w:val="clear" w:color="auto" w:fill="FFFFFF"/>
        <w:spacing w:before="0" w:beforeAutospacing="0"/>
        <w:ind w:left="-15"/>
        <w:jc w:val="both"/>
        <w:rPr>
          <w:color w:val="333333"/>
          <w:sz w:val="26"/>
          <w:szCs w:val="26"/>
        </w:rPr>
      </w:pPr>
      <w:proofErr w:type="gramStart"/>
      <w:r w:rsidRPr="00E716BE">
        <w:rPr>
          <w:color w:val="333333"/>
          <w:sz w:val="26"/>
          <w:szCs w:val="26"/>
        </w:rPr>
        <w:t>По общему правилу, в силу ст. 37 Федерального закона от 30.12.2009 № 384-ФЗ «Технический регламент о безопасности зданий и сооружений» (далее – Федеральный закон № 138-ФЗ) при прекращении эксплуатации здания или сооружения должны приниматься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выполняться мероприятия по утилизации строительного мусора.</w:t>
      </w:r>
      <w:proofErr w:type="gramEnd"/>
    </w:p>
    <w:p w:rsidR="00E716BE" w:rsidRPr="00E716BE" w:rsidRDefault="00E716BE" w:rsidP="00E716BE">
      <w:pPr>
        <w:pStyle w:val="a3"/>
        <w:shd w:val="clear" w:color="auto" w:fill="FFFFFF"/>
        <w:spacing w:before="0" w:beforeAutospacing="0"/>
        <w:ind w:left="-15"/>
        <w:jc w:val="both"/>
        <w:rPr>
          <w:color w:val="333333"/>
          <w:sz w:val="26"/>
          <w:szCs w:val="26"/>
        </w:rPr>
      </w:pPr>
      <w:r w:rsidRPr="00E716BE">
        <w:rPr>
          <w:color w:val="333333"/>
          <w:sz w:val="26"/>
          <w:szCs w:val="26"/>
        </w:rPr>
        <w:t>Помимо изложенного, статья 52 Градостроительного кодекса Российской Федерации (далее – ГРК РФ) также возлагает на застройщика (технического заказчика) обязанность обеспечить консервацию объекта капитального строительства при необходимости прекращения работ или их приостановления более чем на шесть месяцев.</w:t>
      </w:r>
    </w:p>
    <w:p w:rsidR="00E716BE" w:rsidRPr="00E716BE" w:rsidRDefault="00E716BE" w:rsidP="00E716BE">
      <w:pPr>
        <w:pStyle w:val="a3"/>
        <w:shd w:val="clear" w:color="auto" w:fill="FFFFFF"/>
        <w:spacing w:before="0" w:beforeAutospacing="0"/>
        <w:ind w:left="-15"/>
        <w:jc w:val="both"/>
        <w:rPr>
          <w:color w:val="333333"/>
          <w:sz w:val="26"/>
          <w:szCs w:val="26"/>
        </w:rPr>
      </w:pPr>
      <w:proofErr w:type="gramStart"/>
      <w:r w:rsidRPr="00E716BE">
        <w:rPr>
          <w:color w:val="333333"/>
          <w:sz w:val="26"/>
          <w:szCs w:val="26"/>
        </w:rPr>
        <w:t>В соответствии с ч. 9 ст. 52 ГРК РФ, п. п. 2, 3 Правил проведения консервации объекта капитального строительства, утвержденных Постановлением Правительства Российской Федерации от 30.09.2011 № 802 (далее – правила консервации), п. 5.16 Строительных норм и правил РФ 12-01-2004 «Организация строительства» (</w:t>
      </w:r>
      <w:proofErr w:type="spellStart"/>
      <w:r w:rsidRPr="00E716BE">
        <w:rPr>
          <w:color w:val="333333"/>
          <w:sz w:val="26"/>
          <w:szCs w:val="26"/>
        </w:rPr>
        <w:t>далее-СНиП</w:t>
      </w:r>
      <w:proofErr w:type="spellEnd"/>
      <w:r w:rsidRPr="00E716BE">
        <w:rPr>
          <w:color w:val="333333"/>
          <w:sz w:val="26"/>
          <w:szCs w:val="26"/>
        </w:rPr>
        <w:t xml:space="preserve"> "Организация строительства"), введены в действие постановлением Госстроя Российской Федерации от 19.04.2004 № 70, застройщик (заказчик) реализуя решение о консервации, обеспечивает</w:t>
      </w:r>
      <w:proofErr w:type="gramEnd"/>
      <w:r w:rsidRPr="00E716BE">
        <w:rPr>
          <w:color w:val="333333"/>
          <w:sz w:val="26"/>
          <w:szCs w:val="26"/>
        </w:rPr>
        <w:t xml:space="preserve"> приведение объекта и территории, используемой для его возведения (строительной площадки), в состояние, обеспечивающее прочность, устойчивость и сохранность конструкций, а также безопасность объекта и строительной площадки для населения.</w:t>
      </w:r>
    </w:p>
    <w:p w:rsidR="00E716BE" w:rsidRPr="00E716BE" w:rsidRDefault="00E716BE" w:rsidP="00E716BE">
      <w:pPr>
        <w:pStyle w:val="a3"/>
        <w:shd w:val="clear" w:color="auto" w:fill="FFFFFF"/>
        <w:spacing w:before="0" w:beforeAutospacing="0"/>
        <w:ind w:left="-15"/>
        <w:jc w:val="both"/>
        <w:rPr>
          <w:color w:val="333333"/>
          <w:sz w:val="26"/>
          <w:szCs w:val="26"/>
        </w:rPr>
      </w:pPr>
      <w:proofErr w:type="gramStart"/>
      <w:r w:rsidRPr="00E716BE">
        <w:rPr>
          <w:color w:val="333333"/>
          <w:sz w:val="26"/>
          <w:szCs w:val="26"/>
        </w:rPr>
        <w:t>Аналогичное требование закреплено в ст. 35 Федерального закона от 30.12.2009 № 384-ФЗ «Технический регламент о безопасности зданий и сооружений» (далее – Федеральный закон № 35-ФЗ) в соответствии с которой консервация объекта, строительство которого не завершено, должны осуществляться таким образом, чтобы не возникала угроза для жизни и здоровья граждан.</w:t>
      </w:r>
      <w:proofErr w:type="gramEnd"/>
    </w:p>
    <w:p w:rsidR="00E716BE" w:rsidRPr="00E716BE" w:rsidRDefault="00E716BE" w:rsidP="00E716BE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proofErr w:type="spellStart"/>
      <w:r w:rsidRPr="00E716BE">
        <w:rPr>
          <w:color w:val="333333"/>
          <w:sz w:val="26"/>
          <w:szCs w:val="26"/>
        </w:rPr>
        <w:t>СНиП</w:t>
      </w:r>
      <w:proofErr w:type="spellEnd"/>
      <w:r w:rsidRPr="00E716BE">
        <w:rPr>
          <w:color w:val="333333"/>
          <w:sz w:val="26"/>
          <w:szCs w:val="26"/>
        </w:rPr>
        <w:t xml:space="preserve"> 12-03-2001 «Безопасность труда в строительстве. Часть 1. </w:t>
      </w:r>
      <w:proofErr w:type="gramStart"/>
      <w:r w:rsidRPr="00E716BE">
        <w:rPr>
          <w:color w:val="333333"/>
          <w:sz w:val="26"/>
          <w:szCs w:val="26"/>
        </w:rPr>
        <w:t xml:space="preserve">Общие требования.», утвержденными постановлением Госстроя Российской Федерации от 23.07.2001 № 80 (далее - </w:t>
      </w:r>
      <w:proofErr w:type="spellStart"/>
      <w:r w:rsidRPr="00E716BE">
        <w:rPr>
          <w:color w:val="333333"/>
          <w:sz w:val="26"/>
          <w:szCs w:val="26"/>
        </w:rPr>
        <w:t>СНиП</w:t>
      </w:r>
      <w:proofErr w:type="spellEnd"/>
      <w:r w:rsidRPr="00E716BE">
        <w:rPr>
          <w:color w:val="333333"/>
          <w:sz w:val="26"/>
          <w:szCs w:val="26"/>
        </w:rPr>
        <w:t xml:space="preserve"> 12-03-2001) также предусмотрено, что территория законсервированной стройки должна быть обеспечена защитным ограждением периметра, а в зоне прохода пешеходов ограждением с защитным козырьком.</w:t>
      </w:r>
      <w:proofErr w:type="gramEnd"/>
    </w:p>
    <w:p w:rsidR="0078200B" w:rsidRDefault="0078200B"/>
    <w:sectPr w:rsidR="0078200B" w:rsidSect="0078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6BE"/>
    <w:rsid w:val="00680BD2"/>
    <w:rsid w:val="0078200B"/>
    <w:rsid w:val="00E7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</dc:creator>
  <cp:lastModifiedBy>ZKH</cp:lastModifiedBy>
  <cp:revision>3</cp:revision>
  <dcterms:created xsi:type="dcterms:W3CDTF">2023-02-13T07:05:00Z</dcterms:created>
  <dcterms:modified xsi:type="dcterms:W3CDTF">2023-02-13T07:17:00Z</dcterms:modified>
</cp:coreProperties>
</file>